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5098"/>
        <w:gridCol w:w="1216"/>
        <w:gridCol w:w="2180"/>
      </w:tblGrid>
      <w:tr w:rsidR="001F7C97" w:rsidRPr="00E34FFB" w14:paraId="63D662E3" w14:textId="77777777" w:rsidTr="001308E1">
        <w:trPr>
          <w:trHeight w:val="411"/>
        </w:trPr>
        <w:tc>
          <w:tcPr>
            <w:tcW w:w="5098" w:type="dxa"/>
            <w:vAlign w:val="center"/>
          </w:tcPr>
          <w:p w14:paraId="1AAA0342" w14:textId="77777777" w:rsidR="001F7C97" w:rsidRPr="004575E7" w:rsidRDefault="001F7C97" w:rsidP="001F7C97">
            <w:pPr>
              <w:pStyle w:val="Ttulo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 xml:space="preserve">LA EVOLUCIÓN DE LA EDUCACIÓN </w:t>
            </w: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 xml:space="preserve"> EN FRANCIA</w:t>
            </w:r>
            <w:r>
              <w:rPr>
                <w:rFonts w:ascii="Arial" w:eastAsia="DAAAAA+TimesNewRomanPSMT" w:hAnsi="Arial" w:cs="Arial"/>
                <w:sz w:val="18"/>
                <w:szCs w:val="18"/>
              </w:rPr>
              <w:t xml:space="preserve"> DURANTE EL </w:t>
            </w: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 xml:space="preserve"> SIGLO XIX </w:t>
            </w:r>
          </w:p>
        </w:tc>
        <w:tc>
          <w:tcPr>
            <w:tcW w:w="1216" w:type="dxa"/>
            <w:vAlign w:val="center"/>
          </w:tcPr>
          <w:p w14:paraId="074BC7DB" w14:textId="77777777" w:rsidR="001F7C97" w:rsidRPr="004575E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>MAYO-2020</w:t>
            </w:r>
          </w:p>
        </w:tc>
        <w:tc>
          <w:tcPr>
            <w:tcW w:w="2180" w:type="dxa"/>
            <w:vAlign w:val="center"/>
          </w:tcPr>
          <w:p w14:paraId="013EDDFA" w14:textId="77777777" w:rsidR="001F7C97" w:rsidRPr="004575E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b/>
                <w:sz w:val="18"/>
                <w:szCs w:val="18"/>
              </w:rPr>
              <w:t>Cursos:</w:t>
            </w: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 xml:space="preserve"> 1º D</w:t>
            </w:r>
          </w:p>
        </w:tc>
      </w:tr>
      <w:tr w:rsidR="001F7C97" w:rsidRPr="00E34FFB" w14:paraId="56C90F34" w14:textId="77777777" w:rsidTr="001308E1">
        <w:trPr>
          <w:trHeight w:val="1452"/>
        </w:trPr>
        <w:tc>
          <w:tcPr>
            <w:tcW w:w="8494" w:type="dxa"/>
            <w:gridSpan w:val="3"/>
          </w:tcPr>
          <w:p w14:paraId="329C789B" w14:textId="77777777" w:rsidR="00F27B71" w:rsidRDefault="001F7C97" w:rsidP="00514B48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b/>
                <w:sz w:val="18"/>
                <w:szCs w:val="18"/>
              </w:rPr>
              <w:t>Trabajo:</w:t>
            </w: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 xml:space="preserve"> </w:t>
            </w:r>
          </w:p>
          <w:p w14:paraId="37CBA4F5" w14:textId="77777777" w:rsidR="00514B48" w:rsidRDefault="001F7C97" w:rsidP="00514B48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>Los alumnos investigarán</w:t>
            </w:r>
            <w:r w:rsidR="00514B48">
              <w:rPr>
                <w:rFonts w:ascii="Arial" w:eastAsia="DAAAAA+TimesNewRomanPSMT" w:hAnsi="Arial" w:cs="Arial"/>
                <w:sz w:val="18"/>
                <w:szCs w:val="18"/>
              </w:rPr>
              <w:t xml:space="preserve"> en francés</w:t>
            </w:r>
            <w:r>
              <w:rPr>
                <w:rFonts w:ascii="Arial" w:eastAsia="DAAAAA+TimesNewRomanPSMT" w:hAnsi="Arial" w:cs="Arial"/>
                <w:sz w:val="18"/>
                <w:szCs w:val="18"/>
              </w:rPr>
              <w:t xml:space="preserve"> sobre la evolución de</w:t>
            </w:r>
            <w:r w:rsidR="00514B48">
              <w:rPr>
                <w:rFonts w:ascii="Arial" w:eastAsia="DAAAAA+TimesNewRomanPSMT" w:hAnsi="Arial" w:cs="Arial"/>
                <w:sz w:val="18"/>
                <w:szCs w:val="18"/>
              </w:rPr>
              <w:t xml:space="preserve"> la enseñanza en Francia duran</w:t>
            </w:r>
            <w:r w:rsidR="00802CA2">
              <w:rPr>
                <w:rFonts w:ascii="Arial" w:eastAsia="DAAAAA+TimesNewRomanPSMT" w:hAnsi="Arial" w:cs="Arial"/>
                <w:sz w:val="18"/>
                <w:szCs w:val="18"/>
              </w:rPr>
              <w:t>te el siglo XIX y sobre su influenza</w:t>
            </w:r>
            <w:r w:rsidR="00514B48">
              <w:rPr>
                <w:rFonts w:ascii="Arial" w:eastAsia="DAAAAA+TimesNewRomanPSMT" w:hAnsi="Arial" w:cs="Arial"/>
                <w:sz w:val="18"/>
                <w:szCs w:val="18"/>
              </w:rPr>
              <w:t xml:space="preserve"> en la definición del actual sistema educativo. También investi</w:t>
            </w:r>
            <w:r w:rsidR="00802CA2">
              <w:rPr>
                <w:rFonts w:ascii="Arial" w:eastAsia="DAAAAA+TimesNewRomanPSMT" w:hAnsi="Arial" w:cs="Arial"/>
                <w:sz w:val="18"/>
                <w:szCs w:val="18"/>
              </w:rPr>
              <w:t>garán sobre el Renacimiento y la Ilustración como momentos clave en la historia que determinarán las nuevas pedagogías del siglo XIX.</w:t>
            </w:r>
          </w:p>
          <w:p w14:paraId="1A840BE5" w14:textId="77777777" w:rsidR="001F7C97" w:rsidRPr="004575E7" w:rsidRDefault="001F7C97" w:rsidP="00514B48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 xml:space="preserve">El alumnado formará varios grupos de investigación (3-4 </w:t>
            </w:r>
            <w:proofErr w:type="gramStart"/>
            <w:r>
              <w:rPr>
                <w:rFonts w:ascii="Arial" w:eastAsia="DAAAAA+TimesNewRomanPSMT" w:hAnsi="Arial" w:cs="Arial"/>
                <w:sz w:val="18"/>
                <w:szCs w:val="18"/>
              </w:rPr>
              <w:t>personas)</w:t>
            </w:r>
            <w:r w:rsidR="00514B48">
              <w:rPr>
                <w:rFonts w:ascii="Arial" w:eastAsia="DAAAAA+TimesNewRomanPSMT" w:hAnsi="Arial" w:cs="Arial"/>
                <w:sz w:val="18"/>
                <w:szCs w:val="18"/>
              </w:rPr>
              <w:t>e</w:t>
            </w:r>
            <w:proofErr w:type="gramEnd"/>
            <w:r w:rsidR="00514B48">
              <w:rPr>
                <w:rFonts w:ascii="Arial" w:eastAsia="DAAAAA+TimesNewRomanPSMT" w:hAnsi="Arial" w:cs="Arial"/>
                <w:sz w:val="18"/>
                <w:szCs w:val="18"/>
              </w:rPr>
              <w:t xml:space="preserve"> investigarán sobre los aspectos concretos que la profesora les plantea. Cada grupo elaborará una exposición del tema y al final de curso se montará una exposición que destaque la cronología de los hechos más relevantes de la historia de la educación en Francia durante el siglo XIX.</w:t>
            </w:r>
          </w:p>
        </w:tc>
      </w:tr>
      <w:tr w:rsidR="001F7C97" w:rsidRPr="00514B48" w14:paraId="71596889" w14:textId="77777777" w:rsidTr="001308E1">
        <w:tc>
          <w:tcPr>
            <w:tcW w:w="8494" w:type="dxa"/>
            <w:gridSpan w:val="3"/>
          </w:tcPr>
          <w:p w14:paraId="7A5934E0" w14:textId="77777777" w:rsidR="001F7C9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b/>
                <w:sz w:val="18"/>
                <w:szCs w:val="18"/>
              </w:rPr>
              <w:t>Contenidos</w:t>
            </w: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>:</w:t>
            </w:r>
          </w:p>
          <w:p w14:paraId="4B4E604C" w14:textId="77777777" w:rsidR="00514B48" w:rsidRPr="00C70A18" w:rsidRDefault="00514B48" w:rsidP="00514B48">
            <w:pPr>
              <w:pStyle w:val="Standard"/>
              <w:numPr>
                <w:ilvl w:val="0"/>
                <w:numId w:val="2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 xml:space="preserve">La renassance et l’Humanisme: Montaigne, Erasme, Rabelais.// </w:t>
            </w:r>
            <w:r w:rsidRPr="00C70A18">
              <w:rPr>
                <w:rFonts w:ascii="Arial" w:eastAsia="DAAAAA+TimesNewRomanPSMT" w:hAnsi="Arial" w:cs="Arial"/>
                <w:sz w:val="18"/>
                <w:szCs w:val="18"/>
              </w:rPr>
              <w:t xml:space="preserve">Renacimiento y </w:t>
            </w:r>
            <w:r w:rsidR="004A23AE">
              <w:rPr>
                <w:rFonts w:ascii="Arial" w:eastAsia="DAAAAA+TimesNewRomanPSMT" w:hAnsi="Arial" w:cs="Arial"/>
                <w:sz w:val="18"/>
                <w:szCs w:val="18"/>
              </w:rPr>
              <w:t>Humanismo</w:t>
            </w:r>
            <w:r w:rsidRPr="00C70A18">
              <w:rPr>
                <w:rFonts w:ascii="Arial" w:eastAsia="DAAAAA+TimesNewRomanPSMT" w:hAnsi="Arial" w:cs="Arial"/>
                <w:sz w:val="18"/>
                <w:szCs w:val="18"/>
              </w:rPr>
              <w:t>: Montaigne, Erasmo y Rabelais.</w:t>
            </w:r>
          </w:p>
          <w:p w14:paraId="18D1253E" w14:textId="77777777" w:rsidR="001F7C97" w:rsidRPr="00C70A18" w:rsidRDefault="00514B48" w:rsidP="00514B48">
            <w:pPr>
              <w:pStyle w:val="Standard"/>
              <w:numPr>
                <w:ilvl w:val="0"/>
                <w:numId w:val="2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</w:pPr>
            <w:r w:rsidRPr="004A23AE">
              <w:rPr>
                <w:rFonts w:ascii="Arial" w:eastAsia="DAAAAA+TimesNewRomanPSMT" w:hAnsi="Arial" w:cs="Arial"/>
                <w:sz w:val="18"/>
                <w:szCs w:val="18"/>
              </w:rPr>
              <w:t xml:space="preserve"> </w:t>
            </w:r>
            <w:r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>Russeau et les Lumières. // Rousseau y la Ilustración.</w:t>
            </w:r>
          </w:p>
          <w:p w14:paraId="2A8E8900" w14:textId="77777777" w:rsidR="00514B48" w:rsidRPr="00C70A18" w:rsidRDefault="00514B48" w:rsidP="00514B48">
            <w:pPr>
              <w:pStyle w:val="Standard"/>
              <w:numPr>
                <w:ilvl w:val="0"/>
                <w:numId w:val="2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</w:pPr>
            <w:r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>Lois de Jules Ferry (s. XIX): L’école publique, Llaïque et obligatoire // Las leyes de Jules Ferry (s. XIX): la escuela pública, laica y obligatoria.</w:t>
            </w:r>
          </w:p>
          <w:p w14:paraId="392A97CC" w14:textId="77777777" w:rsidR="00514B48" w:rsidRPr="00C70A18" w:rsidRDefault="00802CA2" w:rsidP="00514B48">
            <w:pPr>
              <w:pStyle w:val="Standard"/>
              <w:numPr>
                <w:ilvl w:val="0"/>
                <w:numId w:val="2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</w:pPr>
            <w:r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>Les nouvelles pédagogies : Freinet, Montessori // Las nuevas pedagogías : Freinet, Montessori.</w:t>
            </w:r>
          </w:p>
          <w:p w14:paraId="320E3BEF" w14:textId="77777777" w:rsidR="00802CA2" w:rsidRPr="00C70A18" w:rsidRDefault="00802CA2" w:rsidP="00514B48">
            <w:pPr>
              <w:pStyle w:val="Standard"/>
              <w:numPr>
                <w:ilvl w:val="0"/>
                <w:numId w:val="2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</w:pPr>
            <w:r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>L’École Moderne : École mixte, Collège unique et obligatoire jus</w:t>
            </w:r>
            <w:r w:rsidR="00187B8D"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>qu’à 16 ans // La escuela Moderna :</w:t>
            </w:r>
            <w:r w:rsidR="00C70A18"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 xml:space="preserve"> Escuela mixta, « Collège » único y obligatorio hasta los 16 años.</w:t>
            </w:r>
          </w:p>
          <w:p w14:paraId="671E1CF5" w14:textId="77777777" w:rsidR="00C70A18" w:rsidRPr="00C70A18" w:rsidRDefault="00C70A18" w:rsidP="00514B48">
            <w:pPr>
              <w:pStyle w:val="Standard"/>
              <w:numPr>
                <w:ilvl w:val="0"/>
                <w:numId w:val="2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</w:pPr>
            <w:r w:rsidRPr="00C70A18"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  <w:t>La laïcité, légalité de chances et la place de l’école aujourd’hui // La laicidad, la igualdad de oportunidades y el lugar de la escuela hoy.</w:t>
            </w:r>
          </w:p>
          <w:p w14:paraId="0949DABE" w14:textId="77777777" w:rsidR="001F7C97" w:rsidRPr="00514B48" w:rsidRDefault="001F7C97" w:rsidP="001308E1">
            <w:pPr>
              <w:pStyle w:val="Standard"/>
              <w:autoSpaceDE w:val="0"/>
              <w:ind w:left="589"/>
              <w:rPr>
                <w:rFonts w:ascii="Arial" w:eastAsia="DAAAAA+TimesNewRomanPSMT" w:hAnsi="Arial" w:cs="Arial"/>
                <w:sz w:val="18"/>
                <w:szCs w:val="18"/>
                <w:lang w:val="fr-FR"/>
              </w:rPr>
            </w:pPr>
          </w:p>
        </w:tc>
      </w:tr>
      <w:tr w:rsidR="001F7C97" w:rsidRPr="00E34FFB" w14:paraId="398FCC85" w14:textId="77777777" w:rsidTr="001308E1">
        <w:trPr>
          <w:trHeight w:val="1199"/>
        </w:trPr>
        <w:tc>
          <w:tcPr>
            <w:tcW w:w="8494" w:type="dxa"/>
            <w:gridSpan w:val="3"/>
          </w:tcPr>
          <w:p w14:paraId="0E0C54D8" w14:textId="77777777" w:rsidR="001F7C9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b/>
                <w:sz w:val="18"/>
                <w:szCs w:val="18"/>
              </w:rPr>
              <w:t>Objetivos:</w:t>
            </w:r>
          </w:p>
          <w:p w14:paraId="0A1FACBA" w14:textId="77777777" w:rsidR="00C70A18" w:rsidRDefault="00C70A18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Abordar uno de los aspectos del Program</w:t>
            </w:r>
            <w:r w:rsidR="004A23AE">
              <w:rPr>
                <w:rFonts w:ascii="Arial" w:eastAsia="DAAAAA+TimesNewRomanPSMT" w:hAnsi="Arial" w:cs="Arial"/>
                <w:bCs/>
                <w:sz w:val="18"/>
                <w:szCs w:val="18"/>
              </w:rPr>
              <w:t>a de Bachibac para este curso: “L</w:t>
            </w: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a Educación en Francia</w:t>
            </w:r>
            <w:r w:rsidR="004A23AE">
              <w:rPr>
                <w:rFonts w:ascii="Arial" w:eastAsia="DAAAAA+TimesNewRomanPSMT" w:hAnsi="Arial" w:cs="Arial"/>
                <w:bCs/>
                <w:sz w:val="18"/>
                <w:szCs w:val="18"/>
              </w:rPr>
              <w:t>”</w:t>
            </w:r>
          </w:p>
          <w:p w14:paraId="7C320F44" w14:textId="77777777" w:rsidR="00C70A18" w:rsidRDefault="00C70A18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Reflexionar sobre distintos sistemas educativos y sobre su construcción como eje vertebrador de la sociedad.</w:t>
            </w:r>
          </w:p>
          <w:p w14:paraId="2780B0A5" w14:textId="77777777" w:rsidR="00C70A18" w:rsidRDefault="00C70A18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Reflexionar sobre el papel de la escuela en la sociedad: igualdad de oportunidades.</w:t>
            </w:r>
          </w:p>
          <w:p w14:paraId="0F05770C" w14:textId="77777777" w:rsidR="001F7C97" w:rsidRDefault="001F7C97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Desarrollo de un espíritu crítico e investigador.</w:t>
            </w:r>
          </w:p>
          <w:p w14:paraId="5FB4B750" w14:textId="77777777" w:rsidR="00C70A18" w:rsidRDefault="00C70A18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Fomento de la investigación, del análisis, de la exposición, de la argumentación y del debate</w:t>
            </w:r>
          </w:p>
          <w:p w14:paraId="32E95B7E" w14:textId="77777777" w:rsidR="001F7C97" w:rsidRDefault="001F7C97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Implicación personal en objetivos grupales.</w:t>
            </w:r>
          </w:p>
          <w:p w14:paraId="3D67CC09" w14:textId="77777777" w:rsidR="001F7C97" w:rsidRDefault="00F27B71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Fomento del d</w:t>
            </w:r>
            <w:r w:rsidR="001F7C97">
              <w:rPr>
                <w:rFonts w:ascii="Arial" w:eastAsia="DAAAAA+TimesNewRomanPSMT" w:hAnsi="Arial" w:cs="Arial"/>
                <w:bCs/>
                <w:sz w:val="18"/>
                <w:szCs w:val="18"/>
              </w:rPr>
              <w:t>ebate, liderazgo y relativismo cultural.</w:t>
            </w:r>
          </w:p>
          <w:p w14:paraId="520B5840" w14:textId="77777777" w:rsidR="001F7C97" w:rsidRDefault="001F7C97" w:rsidP="00F27B71">
            <w:pPr>
              <w:pStyle w:val="Standard"/>
              <w:numPr>
                <w:ilvl w:val="0"/>
                <w:numId w:val="4"/>
              </w:numPr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>Desdeñar tendencias etnocéntricas.</w:t>
            </w:r>
          </w:p>
          <w:p w14:paraId="18456712" w14:textId="77777777" w:rsidR="001F7C97" w:rsidRPr="004575E7" w:rsidRDefault="001F7C97" w:rsidP="00C70A18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</w:p>
        </w:tc>
      </w:tr>
      <w:tr w:rsidR="001F7C97" w:rsidRPr="00E34FFB" w14:paraId="5FEA558E" w14:textId="77777777" w:rsidTr="001308E1">
        <w:trPr>
          <w:trHeight w:val="2690"/>
        </w:trPr>
        <w:tc>
          <w:tcPr>
            <w:tcW w:w="8494" w:type="dxa"/>
            <w:gridSpan w:val="3"/>
          </w:tcPr>
          <w:p w14:paraId="5CA5DFE2" w14:textId="77777777" w:rsidR="001F7C9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b/>
                <w:sz w:val="18"/>
                <w:szCs w:val="18"/>
              </w:rPr>
              <w:t xml:space="preserve">Competencias </w:t>
            </w:r>
            <w:r w:rsidRPr="004575E7">
              <w:rPr>
                <w:rFonts w:ascii="Arial" w:eastAsia="DAAAAA+TimesNewRomanPSMT" w:hAnsi="Arial" w:cs="Arial"/>
                <w:b/>
                <w:bCs/>
                <w:sz w:val="18"/>
                <w:szCs w:val="18"/>
              </w:rPr>
              <w:t>que se trabajan</w:t>
            </w:r>
            <w:r w:rsidRPr="004575E7">
              <w:rPr>
                <w:rFonts w:ascii="Arial" w:eastAsia="DAAAAA+TimesNewRomanPSMT" w:hAnsi="Arial" w:cs="Arial"/>
                <w:sz w:val="18"/>
                <w:szCs w:val="18"/>
              </w:rPr>
              <w:t>:</w:t>
            </w:r>
          </w:p>
          <w:p w14:paraId="628ACB93" w14:textId="77777777" w:rsidR="00F27B71" w:rsidRDefault="00F27B71" w:rsidP="001308E1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</w:p>
          <w:p w14:paraId="01B0A484" w14:textId="77777777" w:rsidR="001F7C97" w:rsidRDefault="001F7C97" w:rsidP="00F27B71">
            <w:pPr>
              <w:pStyle w:val="Standard"/>
              <w:numPr>
                <w:ilvl w:val="0"/>
                <w:numId w:val="3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>Propedéutica: Desarrollo de una investigación científica. Proceso de extrañamiento con el objeto.</w:t>
            </w:r>
          </w:p>
          <w:p w14:paraId="70A414D2" w14:textId="77777777" w:rsidR="001F7C97" w:rsidRDefault="001F7C97" w:rsidP="00F27B71">
            <w:pPr>
              <w:pStyle w:val="Standard"/>
              <w:numPr>
                <w:ilvl w:val="0"/>
                <w:numId w:val="3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 xml:space="preserve">Conciencia y expresión cultural. Desarrollo de un espíritu crítico con otras sociedades. Conocimiento de la propia. </w:t>
            </w:r>
          </w:p>
          <w:p w14:paraId="61BFB752" w14:textId="77777777" w:rsidR="001F7C97" w:rsidRDefault="001F7C97" w:rsidP="00F27B71">
            <w:pPr>
              <w:pStyle w:val="Standard"/>
              <w:numPr>
                <w:ilvl w:val="0"/>
                <w:numId w:val="3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>Competencia digital. Utiliza</w:t>
            </w:r>
            <w:r w:rsidR="004A23AE">
              <w:rPr>
                <w:rFonts w:ascii="Arial" w:eastAsia="DAAAAA+TimesNewRomanPSMT" w:hAnsi="Arial" w:cs="Arial"/>
                <w:sz w:val="18"/>
                <w:szCs w:val="18"/>
              </w:rPr>
              <w:t>ción de herramientas informáticas</w:t>
            </w:r>
            <w:r>
              <w:rPr>
                <w:rFonts w:ascii="Arial" w:eastAsia="DAAAAA+TimesNewRomanPSMT" w:hAnsi="Arial" w:cs="Arial"/>
                <w:sz w:val="18"/>
                <w:szCs w:val="18"/>
              </w:rPr>
              <w:t>. Procesamiento de información</w:t>
            </w:r>
          </w:p>
          <w:p w14:paraId="12E8BF73" w14:textId="77777777" w:rsidR="001F7C97" w:rsidRDefault="001F7C97" w:rsidP="00F27B71">
            <w:pPr>
              <w:pStyle w:val="Standard"/>
              <w:numPr>
                <w:ilvl w:val="0"/>
                <w:numId w:val="3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>Competencia lingüística. Expresión oral y escrita</w:t>
            </w:r>
            <w:r w:rsidR="004A23AE">
              <w:rPr>
                <w:rFonts w:ascii="Arial" w:eastAsia="DAAAAA+TimesNewRomanPSMT" w:hAnsi="Arial" w:cs="Arial"/>
                <w:sz w:val="18"/>
                <w:szCs w:val="18"/>
              </w:rPr>
              <w:t xml:space="preserve"> en lengua francesa.</w:t>
            </w:r>
          </w:p>
          <w:p w14:paraId="06055F85" w14:textId="77777777" w:rsidR="001F7C97" w:rsidRDefault="001F7C97" w:rsidP="00F27B71">
            <w:pPr>
              <w:pStyle w:val="Standard"/>
              <w:numPr>
                <w:ilvl w:val="0"/>
                <w:numId w:val="3"/>
              </w:numPr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sz w:val="18"/>
                <w:szCs w:val="18"/>
              </w:rPr>
              <w:t>Competencia social. Valores asociados a los objetivos pretendidos</w:t>
            </w:r>
          </w:p>
          <w:p w14:paraId="172E2266" w14:textId="77777777" w:rsidR="00F27B71" w:rsidRPr="00E27B66" w:rsidRDefault="00F27B71" w:rsidP="00F27B71">
            <w:pPr>
              <w:pStyle w:val="Standard"/>
              <w:autoSpaceDE w:val="0"/>
              <w:ind w:left="720"/>
              <w:rPr>
                <w:rFonts w:ascii="Arial" w:eastAsia="DAAAAA+TimesNewRomanPSMT" w:hAnsi="Arial" w:cs="Arial"/>
                <w:sz w:val="18"/>
                <w:szCs w:val="18"/>
              </w:rPr>
            </w:pPr>
          </w:p>
        </w:tc>
      </w:tr>
      <w:tr w:rsidR="001F7C97" w:rsidRPr="004575E7" w14:paraId="364ABBEF" w14:textId="77777777" w:rsidTr="001308E1">
        <w:trPr>
          <w:trHeight w:val="710"/>
        </w:trPr>
        <w:tc>
          <w:tcPr>
            <w:tcW w:w="8494" w:type="dxa"/>
            <w:gridSpan w:val="3"/>
          </w:tcPr>
          <w:p w14:paraId="3BE112C3" w14:textId="77777777" w:rsidR="001F7C9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b/>
                <w:sz w:val="18"/>
                <w:szCs w:val="18"/>
              </w:rPr>
            </w:pPr>
            <w:r w:rsidRPr="004575E7">
              <w:rPr>
                <w:rFonts w:ascii="Arial" w:eastAsia="DAAAAA+TimesNewRomanPSMT" w:hAnsi="Arial" w:cs="Arial"/>
                <w:b/>
                <w:sz w:val="18"/>
                <w:szCs w:val="18"/>
              </w:rPr>
              <w:t>Recursos:</w:t>
            </w:r>
          </w:p>
          <w:p w14:paraId="44998514" w14:textId="77777777" w:rsidR="001F7C97" w:rsidRPr="00E27B66" w:rsidRDefault="004A23AE" w:rsidP="001308E1">
            <w:pPr>
              <w:pStyle w:val="Standard"/>
              <w:autoSpaceDE w:val="0"/>
              <w:rPr>
                <w:rFonts w:ascii="Arial" w:eastAsia="DAAAAA+TimesNewRomanPSMT" w:hAnsi="Arial" w:cs="Arial"/>
                <w:bCs/>
                <w:sz w:val="18"/>
                <w:szCs w:val="18"/>
              </w:rPr>
            </w:pPr>
            <w:r>
              <w:rPr>
                <w:rFonts w:ascii="Arial" w:eastAsia="DAAAAA+TimesNewRomanPSMT" w:hAnsi="Arial" w:cs="Arial"/>
                <w:bCs/>
                <w:sz w:val="18"/>
                <w:szCs w:val="18"/>
              </w:rPr>
              <w:t xml:space="preserve">Uso de las TIC. Cabe destacar el trabajo de acompañamiento y asesoramiento que los auxiliares de francés han llevado a cabo con este proyecto. </w:t>
            </w:r>
          </w:p>
          <w:p w14:paraId="5093199F" w14:textId="77777777" w:rsidR="001F7C97" w:rsidRPr="004575E7" w:rsidRDefault="001F7C97" w:rsidP="001308E1">
            <w:pPr>
              <w:pStyle w:val="Standard"/>
              <w:autoSpaceDE w:val="0"/>
              <w:rPr>
                <w:rFonts w:ascii="Arial" w:eastAsia="DAAAAA+TimesNewRomanPSMT" w:hAnsi="Arial" w:cs="Arial"/>
                <w:sz w:val="18"/>
                <w:szCs w:val="18"/>
              </w:rPr>
            </w:pPr>
          </w:p>
        </w:tc>
      </w:tr>
    </w:tbl>
    <w:p w14:paraId="6C188B20" w14:textId="77777777" w:rsidR="001F7C97" w:rsidRPr="004575E7" w:rsidRDefault="001F7C97" w:rsidP="001F7C97">
      <w:pPr>
        <w:rPr>
          <w:rFonts w:ascii="Arial" w:hAnsi="Arial" w:cs="Arial"/>
        </w:rPr>
      </w:pPr>
    </w:p>
    <w:p w14:paraId="049E3986" w14:textId="77777777" w:rsidR="001F7C97" w:rsidRDefault="001F7C97" w:rsidP="001F7C97">
      <w:pPr>
        <w:jc w:val="center"/>
        <w:rPr>
          <w:b/>
          <w:bCs/>
        </w:rPr>
      </w:pPr>
      <w:r>
        <w:rPr>
          <w:b/>
          <w:bCs/>
        </w:rPr>
        <w:t>APRENDIZAJE MULTIDISCIPLINAR DEL SIGLO XIX</w:t>
      </w:r>
    </w:p>
    <w:p w14:paraId="45117690" w14:textId="77777777" w:rsidR="001F7C97" w:rsidRPr="00E34FFB" w:rsidRDefault="001F7C97" w:rsidP="001F7C9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Profesora: Marta Criado </w:t>
      </w:r>
      <w:proofErr w:type="spellStart"/>
      <w:r>
        <w:rPr>
          <w:b/>
          <w:bCs/>
          <w:sz w:val="20"/>
          <w:szCs w:val="20"/>
        </w:rPr>
        <w:t>Navamuel</w:t>
      </w:r>
      <w:proofErr w:type="spellEnd"/>
    </w:p>
    <w:p w14:paraId="49FE4495" w14:textId="77777777" w:rsidR="001F7C97" w:rsidRDefault="001F7C97" w:rsidP="001F7C97">
      <w:pPr>
        <w:rPr>
          <w:b/>
          <w:bCs/>
        </w:rPr>
      </w:pPr>
    </w:p>
    <w:p w14:paraId="3A99F2E7" w14:textId="77777777" w:rsidR="001F7C97" w:rsidRDefault="001F7C97" w:rsidP="001F7C97">
      <w:pPr>
        <w:jc w:val="center"/>
        <w:rPr>
          <w:b/>
          <w:bCs/>
        </w:rPr>
      </w:pPr>
    </w:p>
    <w:p w14:paraId="3F085B8A" w14:textId="77777777" w:rsidR="001F7C97" w:rsidRPr="00E34FFB" w:rsidRDefault="001F7C97" w:rsidP="001F7C97">
      <w:pPr>
        <w:rPr>
          <w:b/>
          <w:bCs/>
        </w:rPr>
      </w:pPr>
    </w:p>
    <w:p w14:paraId="3EAC8BE2" w14:textId="77777777" w:rsidR="00433EA7" w:rsidRDefault="00433EA7"/>
    <w:sectPr w:rsidR="00433EA7" w:rsidSect="009A5BAD">
      <w:headerReference w:type="default" r:id="rId7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AF89A" w14:textId="77777777" w:rsidR="006D7A76" w:rsidRDefault="006D7A76">
      <w:r>
        <w:separator/>
      </w:r>
    </w:p>
  </w:endnote>
  <w:endnote w:type="continuationSeparator" w:id="0">
    <w:p w14:paraId="29304B86" w14:textId="77777777" w:rsidR="006D7A76" w:rsidRDefault="006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AAAA+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4D100" w14:textId="77777777" w:rsidR="006D7A76" w:rsidRDefault="006D7A76">
      <w:r>
        <w:separator/>
      </w:r>
    </w:p>
  </w:footnote>
  <w:footnote w:type="continuationSeparator" w:id="0">
    <w:p w14:paraId="0D950A67" w14:textId="77777777" w:rsidR="006D7A76" w:rsidRDefault="006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D6E0E" w14:textId="77777777" w:rsidR="00E34FFB" w:rsidRDefault="00F27B71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931D" wp14:editId="76238C7C">
              <wp:simplePos x="0" y="0"/>
              <wp:positionH relativeFrom="column">
                <wp:posOffset>-480060</wp:posOffset>
              </wp:positionH>
              <wp:positionV relativeFrom="paragraph">
                <wp:posOffset>360045</wp:posOffset>
              </wp:positionV>
              <wp:extent cx="64960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588078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pt,28.35pt" to="473.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yo1QEAAA0EAAAOAAAAZHJzL2Uyb0RvYy54bWysU02P0zAQvSPxHyzfadIKKjZquoeulguC&#10;iq+71xk3lvylsWnSf8/YSdMVICQQF8cf897MezPZ3Y/WsDNg1N61fL2qOQMnfafdqeVfvzy+estZ&#10;TMJ1wngHLb9A5Pf7ly92Q2hg43tvOkBGJC42Q2h5n1JoqirKHqyIKx/A0aPyaEWiI56qDsVA7NZU&#10;m7reVoPHLqCXECPdPkyPfF/4lQKZPioVITHTcqotlRXL+pTXar8TzQlF6LWcyxD/UIUV2lHShepB&#10;JMG+o/6FymqJPnqVVtLbyiulJRQNpGZd/6Tmcy8CFC1kTgyLTfH/0coP5yMy3bV8w5kTllp0oEbJ&#10;5JFh/rBN9mgIsaHQgzvifIrhiFnwqNAyZXT4Ru0vFpAoNhaHL4vDMCYm6XL7+m5bv6FGSHpb3+Ut&#10;8VUTTaYLGNM78JblTcuNdtkA0Yjz+5im0GtIvjYur9Eb3T1qY8ohjw4cDLKzoKancT2neBZFCTOy&#10;yrImIWWXLgYm1k+gyBQqeJJUxvHGKaQEl668xlF0himqYAHWpew/Auf4DIUyqn8DXhAls3dpAVvt&#10;PP4u+80KNcVfHZh0ZwuefHcpLS7W0MyV5sz/Rx7q5+cCv/3F+x8AAAD//wMAUEsDBBQABgAIAAAA&#10;IQDqTKtj4QAAAAkBAAAPAAAAZHJzL2Rvd25yZXYueG1sTI/BTsMwDIbvSLxDZCRuWzq0taw0nRAS&#10;B6RpjI0D3LLEtIXGKU26lbefOcHR9qff31+sRteKI/ah8aRgNk1AIBlvG6oUvO4fJ7cgQtRkdesJ&#10;FfxggFV5eVHo3PoTveBxFyvBIRRyraCOsculDKZGp8PUd0h8+/C905HHvpK21ycOd628SZJUOt0Q&#10;f6h1hw81mq/d4BS8zZ6+t6b73O6fzfq9X8fNBuOg1PXVeH8HIuIY/2D41Wd1KNnp4AeyQbQKJtki&#10;ZVTBIs1AMLCcZ3MQB14sM5BlIf83KM8AAAD//wMAUEsBAi0AFAAGAAgAAAAhALaDOJL+AAAA4QEA&#10;ABMAAAAAAAAAAAAAAAAAAAAAAFtDb250ZW50X1R5cGVzXS54bWxQSwECLQAUAAYACAAAACEAOP0h&#10;/9YAAACUAQAACwAAAAAAAAAAAAAAAAAvAQAAX3JlbHMvLnJlbHNQSwECLQAUAAYACAAAACEAM5As&#10;qNUBAAANBAAADgAAAAAAAAAAAAAAAAAuAgAAZHJzL2Uyb0RvYy54bWxQSwECLQAUAAYACAAAACEA&#10;6kyrY+EAAAAJAQAADwAAAAAAAAAAAAAAAAAvBAAAZHJzL2Rvd25yZXYueG1sUEsFBgAAAAAEAAQA&#10;8wAAAD0FAAAAAA==&#10;" strokecolor="black [3213]" strokeweight=".5pt">
              <v:stroke joinstyle="miter"/>
            </v:lin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4CD15FCA" wp14:editId="1754B435">
          <wp:simplePos x="0" y="0"/>
          <wp:positionH relativeFrom="column">
            <wp:posOffset>4453890</wp:posOffset>
          </wp:positionH>
          <wp:positionV relativeFrom="paragraph">
            <wp:posOffset>-316230</wp:posOffset>
          </wp:positionV>
          <wp:extent cx="1381125" cy="5619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324" t="50199" r="14099" b="31290"/>
                  <a:stretch/>
                </pic:blipFill>
                <pic:spPr bwMode="auto">
                  <a:xfrm>
                    <a:off x="0" y="0"/>
                    <a:ext cx="1381125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INNOVACIÓN EDUCATIVA BEATRIZ GALINDO 2019/2020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D66CA"/>
    <w:multiLevelType w:val="hybridMultilevel"/>
    <w:tmpl w:val="5EE4D6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6B5"/>
    <w:multiLevelType w:val="hybridMultilevel"/>
    <w:tmpl w:val="8E46AC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075A8"/>
    <w:multiLevelType w:val="hybridMultilevel"/>
    <w:tmpl w:val="6EDC7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8083B"/>
    <w:multiLevelType w:val="hybridMultilevel"/>
    <w:tmpl w:val="E45C211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97"/>
    <w:rsid w:val="00187B8D"/>
    <w:rsid w:val="001F7C97"/>
    <w:rsid w:val="00433EA7"/>
    <w:rsid w:val="004A23AE"/>
    <w:rsid w:val="00514B48"/>
    <w:rsid w:val="00556266"/>
    <w:rsid w:val="006D7A76"/>
    <w:rsid w:val="00802CA2"/>
    <w:rsid w:val="00BF5BE4"/>
    <w:rsid w:val="00C70A18"/>
    <w:rsid w:val="00F2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4663"/>
  <w15:chartTrackingRefBased/>
  <w15:docId w15:val="{24F67E06-D502-4AC8-B239-5A61B3BE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1F7C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1F7C9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7C9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F7C97"/>
    <w:rPr>
      <w:rFonts w:ascii="Liberation Serif" w:eastAsia="WenQuanYi Micro Hei" w:hAnsi="Liberation Serif" w:cs="Mangal"/>
      <w:kern w:val="3"/>
      <w:sz w:val="24"/>
      <w:szCs w:val="21"/>
      <w:lang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1F7C97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tuloCar">
    <w:name w:val="Título Car"/>
    <w:basedOn w:val="Fuentedeprrafopredeter"/>
    <w:link w:val="Ttulo"/>
    <w:uiPriority w:val="10"/>
    <w:rsid w:val="001F7C97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Criado</dc:creator>
  <cp:keywords/>
  <dc:description/>
  <cp:lastModifiedBy>javier Burgos</cp:lastModifiedBy>
  <cp:revision>2</cp:revision>
  <dcterms:created xsi:type="dcterms:W3CDTF">2020-05-15T07:39:00Z</dcterms:created>
  <dcterms:modified xsi:type="dcterms:W3CDTF">2020-05-15T07:39:00Z</dcterms:modified>
</cp:coreProperties>
</file>