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421"/>
        <w:gridCol w:w="9912"/>
      </w:tblGrid>
      <w:tr w:rsidR="00043B93" w:rsidRPr="00C21EA9" w14:paraId="0940E222" w14:textId="77777777" w:rsidTr="005E66D7">
        <w:trPr>
          <w:jc w:val="center"/>
        </w:trPr>
        <w:tc>
          <w:tcPr>
            <w:tcW w:w="10768" w:type="dxa"/>
            <w:gridSpan w:val="3"/>
            <w:shd w:val="clear" w:color="auto" w:fill="E7E6E6" w:themeFill="background2"/>
          </w:tcPr>
          <w:p w14:paraId="1E6B9488" w14:textId="77777777" w:rsidR="00BA08DA" w:rsidRDefault="00BA08DA" w:rsidP="00BA08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5C80824" w14:textId="616FF089" w:rsidR="00BA08DA" w:rsidRDefault="00BA08DA" w:rsidP="00BA08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“PLAN DE ACOGIDA AL PIEC”</w:t>
            </w:r>
          </w:p>
          <w:p w14:paraId="43AFDF24" w14:textId="35ED1A7B" w:rsidR="00BA08DA" w:rsidRDefault="005E66D7" w:rsidP="00BA08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EJEMPLO DE </w:t>
            </w:r>
            <w:r w:rsidR="00043B93"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LISTA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COTEJO</w:t>
            </w:r>
            <w:r w:rsidR="00043B93"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ACTUACIONES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 CENTRO PARA LA </w:t>
            </w:r>
            <w:r w:rsidR="00043B93"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INCORPORACIÓN PROGRESIVA A LA ELABORACIÓN DEL PIEC</w:t>
            </w:r>
          </w:p>
          <w:p w14:paraId="3C57A425" w14:textId="54D858C9" w:rsidR="005E66D7" w:rsidRPr="00C21EA9" w:rsidRDefault="005E66D7" w:rsidP="00BA08D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043B93" w:rsidRPr="00C21EA9" w14:paraId="226D8B5B" w14:textId="77777777" w:rsidTr="005E66D7">
        <w:trPr>
          <w:jc w:val="center"/>
        </w:trPr>
        <w:tc>
          <w:tcPr>
            <w:tcW w:w="435" w:type="dxa"/>
            <w:vMerge w:val="restart"/>
            <w:textDirection w:val="btLr"/>
          </w:tcPr>
          <w:p w14:paraId="0F30C193" w14:textId="21D3D9BB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ORGANIZACIÓN</w:t>
            </w:r>
            <w:r w:rsidR="005E66D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DEL PIEC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71049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92FD8CB" w14:textId="2195E9A2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5B9C9E30" w14:textId="7430CFD9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realiza reflexión previa para elegir modelo de PIEC: apartados formales, referencias para la toma de decisiones, apartados para realizar seguimiento interno. </w:t>
            </w:r>
          </w:p>
        </w:tc>
      </w:tr>
      <w:tr w:rsidR="00043B93" w:rsidRPr="00C21EA9" w14:paraId="3011F08D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0801B1DD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124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F87D575" w14:textId="5C7ED016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914DA91" w14:textId="77777777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organiza el mapa de procesos de elaboración y seguimiento de PIEC. </w:t>
            </w:r>
          </w:p>
        </w:tc>
      </w:tr>
      <w:tr w:rsidR="00043B93" w:rsidRPr="00C21EA9" w14:paraId="32A4FDEE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60C1A5E8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8938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B461F13" w14:textId="441124E8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0C22EB2E" w14:textId="77777777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elabora una propuesta de acogida al PIEC para que en 3-4 cursos cada docente haya asimilado sentido y procedimiento de forma paulatina. </w:t>
            </w:r>
          </w:p>
        </w:tc>
      </w:tr>
      <w:tr w:rsidR="00043B93" w:rsidRPr="00C21EA9" w14:paraId="59E7C1DC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17B5DE0A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7629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EAE7277" w14:textId="00069605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056A4BBA" w14:textId="0F093141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realiza sesión de capacitación burocrática: explicación de apartados, sentido y procedimiento para su cumplimentación. </w:t>
            </w:r>
          </w:p>
        </w:tc>
      </w:tr>
      <w:tr w:rsidR="00043B93" w:rsidRPr="00C21EA9" w14:paraId="1B4E0A0A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10181F85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2842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B0503F8" w14:textId="3713DD28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A75FBE9" w14:textId="77777777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cuenta con un cronograma común de centro de actuaciones para el diseño, seguimiento y comunicación de PIEC. </w:t>
            </w:r>
          </w:p>
        </w:tc>
      </w:tr>
      <w:tr w:rsidR="00043B93" w:rsidRPr="00C21EA9" w14:paraId="6788DDE8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324C1666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3223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C041CA0" w14:textId="5FECDBFD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4CAEA3C" w14:textId="2F67548A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facilita al profesorado información general sobre la atención de las altas capacidades: reunión grupal o individual. </w:t>
            </w:r>
          </w:p>
        </w:tc>
      </w:tr>
      <w:tr w:rsidR="00043B93" w:rsidRPr="00C21EA9" w14:paraId="58BE7D18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64C807C9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4397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8DF8A60" w14:textId="048CB299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62CC7557" w14:textId="388B6AB2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recomienda al profesorado formación o bibliografía relacionada con la enseñanza diferenciada. </w:t>
            </w:r>
          </w:p>
        </w:tc>
      </w:tr>
      <w:tr w:rsidR="00043B93" w:rsidRPr="00C21EA9" w14:paraId="43A30EF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13CB92DC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07439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3CDAC7C" w14:textId="49CC75F4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045ECB1F" w14:textId="47F7C645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cuenta con un espacio accesible para todos/as en el que dejar por escrito los aspectos formales acordados. </w:t>
            </w:r>
          </w:p>
        </w:tc>
      </w:tr>
      <w:tr w:rsidR="00043B93" w:rsidRPr="00C21EA9" w14:paraId="45E2F470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87EC9D3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8739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31172C7" w14:textId="54939873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6F6D0EF0" w14:textId="4860D345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realizan sesiones en grupo para aspectos comunes: por </w:t>
            </w:r>
            <w:proofErr w:type="gramStart"/>
            <w:r w:rsidRPr="00C21EA9">
              <w:rPr>
                <w:rFonts w:ascii="Arial Narrow" w:hAnsi="Arial Narrow"/>
                <w:sz w:val="18"/>
                <w:szCs w:val="18"/>
              </w:rPr>
              <w:t>ejemplo</w:t>
            </w:r>
            <w:proofErr w:type="gramEnd"/>
            <w:r w:rsidRPr="00C21EA9">
              <w:rPr>
                <w:rFonts w:ascii="Arial Narrow" w:hAnsi="Arial Narrow"/>
                <w:sz w:val="18"/>
                <w:szCs w:val="18"/>
              </w:rPr>
              <w:t xml:space="preserve"> cómo generar PIEC en Raíces, cómo rellenarlo en el </w:t>
            </w:r>
            <w:r w:rsidR="00C21EA9">
              <w:rPr>
                <w:rFonts w:ascii="Arial Narrow" w:hAnsi="Arial Narrow"/>
                <w:sz w:val="18"/>
                <w:szCs w:val="18"/>
              </w:rPr>
              <w:t>C</w:t>
            </w:r>
            <w:r w:rsidRPr="00C21EA9">
              <w:rPr>
                <w:rFonts w:ascii="Arial Narrow" w:hAnsi="Arial Narrow"/>
                <w:sz w:val="18"/>
                <w:szCs w:val="18"/>
              </w:rPr>
              <w:t xml:space="preserve">loud, cómo subir la información al final de curso a Raíces. </w:t>
            </w:r>
          </w:p>
        </w:tc>
      </w:tr>
      <w:tr w:rsidR="00043B93" w:rsidRPr="00C21EA9" w14:paraId="6D882101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08CBA369" w14:textId="77777777" w:rsidR="00043B93" w:rsidRPr="00C21EA9" w:rsidRDefault="00043B93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49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7489B76" w14:textId="568AEBA8" w:rsidR="00043B93" w:rsidRPr="00C21EA9" w:rsidRDefault="00043B93" w:rsidP="00D125CE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0780A6B5" w14:textId="1313BBDF" w:rsidR="00043B93" w:rsidRPr="00C21EA9" w:rsidRDefault="00043B93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Las medidas organizativas están recogidas en el Plan Incluyo. </w:t>
            </w:r>
          </w:p>
        </w:tc>
      </w:tr>
      <w:tr w:rsidR="00F85F8B" w:rsidRPr="00C21EA9" w14:paraId="10440B53" w14:textId="77777777" w:rsidTr="005E66D7">
        <w:trPr>
          <w:jc w:val="center"/>
        </w:trPr>
        <w:tc>
          <w:tcPr>
            <w:tcW w:w="435" w:type="dxa"/>
            <w:vMerge w:val="restart"/>
            <w:textDirection w:val="btLr"/>
          </w:tcPr>
          <w:p w14:paraId="1ED66E0B" w14:textId="5ED93660" w:rsidR="00F85F8B" w:rsidRPr="00C21EA9" w:rsidRDefault="00F85F8B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SEGUIMIENTO</w:t>
            </w:r>
            <w:r w:rsidR="005E66D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PIEC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7116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3485D8F" w14:textId="7C23BEA6" w:rsidR="00F85F8B" w:rsidRPr="00C21EA9" w:rsidRDefault="00F85F8B" w:rsidP="006024E5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A3A0E51" w14:textId="759F522A" w:rsidR="00F85F8B" w:rsidRPr="00C21EA9" w:rsidRDefault="00F85F8B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Desde J</w:t>
            </w:r>
            <w:r w:rsidR="00C21EA9">
              <w:rPr>
                <w:rFonts w:ascii="Arial Narrow" w:hAnsi="Arial Narrow"/>
                <w:sz w:val="18"/>
                <w:szCs w:val="18"/>
              </w:rPr>
              <w:t xml:space="preserve">efatura de Estudios </w:t>
            </w:r>
            <w:r w:rsidRPr="00C21EA9">
              <w:rPr>
                <w:rFonts w:ascii="Arial Narrow" w:hAnsi="Arial Narrow"/>
                <w:sz w:val="18"/>
                <w:szCs w:val="18"/>
              </w:rPr>
              <w:t>se vigila su cumplimiento y se evalúa la funcionalidad de los aspectos organizativos.</w:t>
            </w:r>
          </w:p>
        </w:tc>
      </w:tr>
      <w:tr w:rsidR="00F85F8B" w:rsidRPr="00C21EA9" w14:paraId="15F80C64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7BA1B468" w14:textId="77777777" w:rsidR="00F85F8B" w:rsidRPr="00C21EA9" w:rsidRDefault="00F85F8B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618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592FEEF" w14:textId="1B066FE1" w:rsidR="00F85F8B" w:rsidRPr="00C21EA9" w:rsidRDefault="00F85F8B" w:rsidP="006024E5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34AC1C1" w14:textId="319499A2" w:rsidR="00F85F8B" w:rsidRPr="00C21EA9" w:rsidRDefault="00F85F8B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organizan al menos 3 reuniones con orientación para: asesorar en diseño de objetivos, hacer seguimiento durante el curso y evaluar para la toma de decisiones para el curso siguiente.</w:t>
            </w:r>
          </w:p>
        </w:tc>
      </w:tr>
      <w:tr w:rsidR="00F85F8B" w:rsidRPr="00C21EA9" w14:paraId="2613D0BD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3FF38FA9" w14:textId="0635ED55" w:rsidR="00F85F8B" w:rsidRPr="00C21EA9" w:rsidRDefault="00F85F8B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5757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DDB2ED7" w14:textId="6DF9D782" w:rsidR="00F85F8B" w:rsidRPr="00C21EA9" w:rsidRDefault="00F85F8B" w:rsidP="006024E5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5CA0F640" w14:textId="15B761D0" w:rsidR="00F85F8B" w:rsidRPr="00C21EA9" w:rsidRDefault="00F85F8B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Según se va ganando en “</w:t>
            </w:r>
            <w:proofErr w:type="spellStart"/>
            <w:r w:rsidRPr="00C21EA9">
              <w:rPr>
                <w:rFonts w:ascii="Arial Narrow" w:hAnsi="Arial Narrow"/>
                <w:sz w:val="18"/>
                <w:szCs w:val="18"/>
              </w:rPr>
              <w:t>expertise</w:t>
            </w:r>
            <w:proofErr w:type="spellEnd"/>
            <w:r w:rsidRPr="00C21EA9">
              <w:rPr>
                <w:rFonts w:ascii="Arial Narrow" w:hAnsi="Arial Narrow"/>
                <w:sz w:val="18"/>
                <w:szCs w:val="18"/>
              </w:rPr>
              <w:t xml:space="preserve">”, desde orientación se va impulsando el avance </w:t>
            </w:r>
            <w:r w:rsidR="00C21EA9">
              <w:rPr>
                <w:rFonts w:ascii="Arial Narrow" w:hAnsi="Arial Narrow"/>
                <w:sz w:val="18"/>
                <w:szCs w:val="18"/>
              </w:rPr>
              <w:t xml:space="preserve">del docente </w:t>
            </w:r>
            <w:r w:rsidRPr="00C21EA9">
              <w:rPr>
                <w:rFonts w:ascii="Arial Narrow" w:hAnsi="Arial Narrow"/>
                <w:sz w:val="18"/>
                <w:szCs w:val="18"/>
              </w:rPr>
              <w:t>a lo largo del espectro del enriquecimiento (ej.1: píldoras de enriquecimiento, multidisciplinariedad y pedagogía diferenciada; ej.2: rincón, para un alumno/a, para un grupo, para toda la clase; ej.3: para cuando termine, en lugar de otra actividad, actividad abierta, compactación</w:t>
            </w:r>
            <w:r w:rsidR="00C21EA9">
              <w:rPr>
                <w:rFonts w:ascii="Arial Narrow" w:hAnsi="Arial Narrow"/>
                <w:sz w:val="18"/>
                <w:szCs w:val="18"/>
              </w:rPr>
              <w:t>; ej.4: usar materiales externos, adaptar niveles del libro de texto, diseñar sus propias actividades</w:t>
            </w:r>
            <w:r w:rsidRPr="00C21EA9">
              <w:rPr>
                <w:rFonts w:ascii="Arial Narrow" w:hAnsi="Arial Narrow"/>
                <w:sz w:val="18"/>
                <w:szCs w:val="18"/>
              </w:rPr>
              <w:t>)</w:t>
            </w:r>
            <w:r w:rsidR="00C21EA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F85F8B" w:rsidRPr="00C21EA9" w14:paraId="74CDFA2C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5B6B34F" w14:textId="77777777" w:rsidR="00F85F8B" w:rsidRPr="00C21EA9" w:rsidRDefault="00F85F8B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5728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D099C43" w14:textId="0E873A50" w:rsidR="00F85F8B" w:rsidRPr="00C21EA9" w:rsidRDefault="00F85F8B" w:rsidP="006024E5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4BCA9E2" w14:textId="37301898" w:rsidR="00F85F8B" w:rsidRPr="00C21EA9" w:rsidRDefault="00F85F8B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Las reuniones de seguimiento se van adaptando según lo que queramos conseguir en cada momento, pudiendo ser: individual o grupal, por perfiles (tutores, asignaturas, cursos o equipo docente de un alumno), clau</w:t>
            </w:r>
            <w:r w:rsidR="00C21EA9">
              <w:rPr>
                <w:rFonts w:ascii="Arial Narrow" w:hAnsi="Arial Narrow"/>
                <w:sz w:val="18"/>
                <w:szCs w:val="18"/>
              </w:rPr>
              <w:t>s</w:t>
            </w:r>
            <w:r w:rsidRPr="00C21EA9">
              <w:rPr>
                <w:rFonts w:ascii="Arial Narrow" w:hAnsi="Arial Narrow"/>
                <w:sz w:val="18"/>
                <w:szCs w:val="18"/>
              </w:rPr>
              <w:t>tro, etc.</w:t>
            </w:r>
          </w:p>
        </w:tc>
      </w:tr>
      <w:tr w:rsidR="006024E5" w:rsidRPr="00C21EA9" w14:paraId="24DA2A0F" w14:textId="77777777" w:rsidTr="005E66D7">
        <w:trPr>
          <w:jc w:val="center"/>
        </w:trPr>
        <w:tc>
          <w:tcPr>
            <w:tcW w:w="435" w:type="dxa"/>
            <w:vMerge w:val="restart"/>
            <w:textDirection w:val="btLr"/>
          </w:tcPr>
          <w:p w14:paraId="04DBF92D" w14:textId="6742B026" w:rsidR="006024E5" w:rsidRPr="00C21EA9" w:rsidRDefault="006024E5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OBJETIVOS</w:t>
            </w:r>
            <w:r w:rsidR="005E66D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DEL PIEC</w:t>
            </w:r>
          </w:p>
          <w:p w14:paraId="60FB6EB3" w14:textId="034858EA" w:rsidR="006024E5" w:rsidRPr="00C21EA9" w:rsidRDefault="006024E5" w:rsidP="00043B93">
            <w:pPr>
              <w:ind w:left="127" w:right="113" w:hanging="1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35273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BE3E6CB" w14:textId="087DE65F" w:rsidR="006024E5" w:rsidRPr="00C21EA9" w:rsidRDefault="006024E5" w:rsidP="006024E5">
                <w:pPr>
                  <w:ind w:left="14" w:hanging="14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1119C653" w14:textId="77777777" w:rsidR="006024E5" w:rsidRPr="00C21EA9" w:rsidRDefault="006024E5" w:rsidP="00043B93">
            <w:pPr>
              <w:ind w:left="14" w:hanging="1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Para elaborar las actividades del PIEC se han diseñado objetivos psicopedagógicos personalizados.</w:t>
            </w:r>
          </w:p>
        </w:tc>
      </w:tr>
      <w:tr w:rsidR="006024E5" w:rsidRPr="00C21EA9" w14:paraId="33167DD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37F4DFD3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7300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08C3500" w14:textId="28D2BEF7" w:rsidR="006024E5" w:rsidRPr="00C21EA9" w:rsidRDefault="006024E5" w:rsidP="006024E5">
                <w:pPr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DDA19A3" w14:textId="77777777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Para elaborar los objetivos psicopedagógicos se realiza un análisis de las características individuales del alumno/a en al menos 3 aspectos: intereses, aspectos en los que destaca, aspectos a mejorar.</w:t>
            </w:r>
          </w:p>
        </w:tc>
      </w:tr>
      <w:tr w:rsidR="006024E5" w:rsidRPr="00C21EA9" w14:paraId="39BFE4A7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DBF30D4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5730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AC11108" w14:textId="7CE4B2AF" w:rsidR="006024E5" w:rsidRPr="00C21EA9" w:rsidRDefault="006024E5" w:rsidP="006024E5">
                <w:pPr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BB7157A" w14:textId="4BBE599C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Por cada potencialidad que se detecte se elabora al menos 1 objetivo.</w:t>
            </w:r>
          </w:p>
        </w:tc>
      </w:tr>
      <w:tr w:rsidR="006024E5" w:rsidRPr="00C21EA9" w14:paraId="0110171C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B4B55FA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529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0E6BC96" w14:textId="483B702D" w:rsidR="006024E5" w:rsidRPr="00C21EA9" w:rsidRDefault="006024E5" w:rsidP="006024E5">
                <w:pPr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EDD764C" w14:textId="608088C4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utilizan los intereses para mantener y desarrollar las potencialidades evidenciadas.</w:t>
            </w:r>
          </w:p>
        </w:tc>
      </w:tr>
      <w:tr w:rsidR="006024E5" w:rsidRPr="00C21EA9" w14:paraId="54A6FACE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76A7C671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6631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1532F73" w14:textId="042E1351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F503FA8" w14:textId="3808FEF7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Por cada dificultad que se detecte se elabora al menos 1 objetivo.</w:t>
            </w:r>
          </w:p>
        </w:tc>
      </w:tr>
      <w:tr w:rsidR="006024E5" w:rsidRPr="00C21EA9" w14:paraId="0451D2C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47059C8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71909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4F08475" w14:textId="1D74C9D9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A164B41" w14:textId="612A524C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utilizan los intereses para motivar para el trabajo en las dificultades detectadas.</w:t>
            </w:r>
          </w:p>
        </w:tc>
      </w:tr>
      <w:tr w:rsidR="006024E5" w:rsidRPr="00C21EA9" w14:paraId="4046B7C5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4571611C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94203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9A7565A" w14:textId="6BEC4EB0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13A872BF" w14:textId="10B1E7CA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ha diseñado al menos 1 objetivo por cada uno de los aspectos mínimos evaluados para determinar NEAE por AACC: 1 de índice verbal, 1 de índice no verbal y 1 de creatividad.</w:t>
            </w:r>
          </w:p>
        </w:tc>
      </w:tr>
      <w:tr w:rsidR="006024E5" w:rsidRPr="00C21EA9" w14:paraId="74F8AD32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47FBDD9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35523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3A300A0" w14:textId="66087245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F5BEF50" w14:textId="437ECC6A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Todos los objetivos planteados persiguen que el alumno/a alcance el máximo desarrollo de competencias o capacidades. </w:t>
            </w:r>
          </w:p>
        </w:tc>
      </w:tr>
      <w:tr w:rsidR="006024E5" w:rsidRPr="00C21EA9" w14:paraId="7737D99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120A6F7A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65920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563619B" w14:textId="393C79A1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0A43952" w14:textId="0D9F5027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Los objetivos recogen en su redacción: la acción que necesita el alumno/a para crecer o mejorar, el bloque en el que se enmarca esta, los aspectos concretos que dentro de ese bloque provienen del alumno/a y, si es de ayuda, una orientación del modo en que puede abordarse este objetivo desde la situación de aprendizaje. </w:t>
            </w:r>
          </w:p>
        </w:tc>
      </w:tr>
      <w:tr w:rsidR="006024E5" w:rsidRPr="00C21EA9" w14:paraId="03230AD2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064AFA68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866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5751245" w14:textId="3FFD4E20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74A942A" w14:textId="56BEF0E3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Puedo imaginar cómo ha de ser la actividad de enriquecimiento cuando utilizo como referencia un objetivo psicopedagógico diseñado. </w:t>
            </w:r>
          </w:p>
        </w:tc>
      </w:tr>
      <w:tr w:rsidR="006024E5" w:rsidRPr="00C21EA9" w14:paraId="6BD3CA0D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59DF8971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00142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FA8A471" w14:textId="5211D9ED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3B96E93" w14:textId="5FEEFC61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Puedo evaluar si una actividad es enriquecedora </w:t>
            </w:r>
            <w:r w:rsidR="00C21EA9">
              <w:rPr>
                <w:rFonts w:ascii="Arial Narrow" w:hAnsi="Arial Narrow"/>
                <w:sz w:val="18"/>
                <w:szCs w:val="18"/>
              </w:rPr>
              <w:t xml:space="preserve">o no </w:t>
            </w:r>
            <w:r w:rsidRPr="00C21EA9">
              <w:rPr>
                <w:rFonts w:ascii="Arial Narrow" w:hAnsi="Arial Narrow"/>
                <w:sz w:val="18"/>
                <w:szCs w:val="18"/>
              </w:rPr>
              <w:t>cuando utilizo como referencia el objetivo psicopedagógico diseñado.</w:t>
            </w:r>
          </w:p>
        </w:tc>
      </w:tr>
      <w:tr w:rsidR="006024E5" w:rsidRPr="00C21EA9" w14:paraId="4046D68F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75793253" w14:textId="77777777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92176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58C88F9" w14:textId="26D2271D" w:rsidR="006024E5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B6F84CF" w14:textId="15A3F4FA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La propuesta de objetivos es dinámica: cuando se alcanza se tacha, si surge una nueva información, se incluye en el análisis de las características personales y se elabora un nuevo objetivo para atender. </w:t>
            </w:r>
          </w:p>
        </w:tc>
      </w:tr>
      <w:tr w:rsidR="00043B93" w:rsidRPr="00C21EA9" w14:paraId="2814DC14" w14:textId="77777777" w:rsidTr="005E66D7">
        <w:trPr>
          <w:jc w:val="center"/>
        </w:trPr>
        <w:tc>
          <w:tcPr>
            <w:tcW w:w="435" w:type="dxa"/>
            <w:vMerge w:val="restart"/>
            <w:textDirection w:val="btLr"/>
          </w:tcPr>
          <w:p w14:paraId="0AFB6EF8" w14:textId="7580BE69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ACTIVIDADES</w:t>
            </w:r>
            <w:r w:rsidR="005E66D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DEL PIEC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30183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ADCE879" w14:textId="3EDBB759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7CF55A1" w14:textId="115F5E74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Las actividades se inspiran en al menos un objetivo psicopedagógico diseñado para mi alumno/a de AACC. </w:t>
            </w:r>
          </w:p>
        </w:tc>
      </w:tr>
      <w:tr w:rsidR="00043B93" w:rsidRPr="00C21EA9" w14:paraId="53747734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6E819565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50242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C4D490F" w14:textId="5440EC0D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BF8D0F1" w14:textId="3A71BBA4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Las actividades se basan en los contenidos y criterios de mi programación didáctica para el presente curso escolar. </w:t>
            </w:r>
          </w:p>
        </w:tc>
      </w:tr>
      <w:tr w:rsidR="00043B93" w:rsidRPr="00C21EA9" w14:paraId="78A2D08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C30E853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8603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B4D7CA2" w14:textId="466A0EE9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16B353CE" w14:textId="270C8B3A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Las actividades eliminan la reiteración, son sustitutivas o lo suficientemente abiertas para que cada alumno/a llegue hasta donde su capacidad le pueda llevar sin tener que esperar, sin tener que correr.</w:t>
            </w:r>
          </w:p>
        </w:tc>
      </w:tr>
      <w:tr w:rsidR="00043B93" w:rsidRPr="00C21EA9" w14:paraId="20A62000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3D52BB83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6110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9F0779E" w14:textId="2DC19C1D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0929B8E0" w14:textId="0AF58827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Los contenidos de referencia de las actividades son de su curso y se evita su reiteración. </w:t>
            </w:r>
          </w:p>
        </w:tc>
      </w:tr>
      <w:tr w:rsidR="00043B93" w:rsidRPr="00C21EA9" w14:paraId="0C63ED19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2202FAB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8334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7D165D9" w14:textId="6346A816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73D0E8C" w14:textId="50136959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El alumno/a sigue contando con el andamiaje y </w:t>
            </w:r>
            <w:proofErr w:type="spellStart"/>
            <w:r w:rsidRPr="00C21EA9">
              <w:rPr>
                <w:rFonts w:ascii="Arial Narrow" w:hAnsi="Arial Narrow"/>
                <w:sz w:val="18"/>
                <w:szCs w:val="18"/>
              </w:rPr>
              <w:t>feedback</w:t>
            </w:r>
            <w:proofErr w:type="spellEnd"/>
            <w:r w:rsidRPr="00C21EA9">
              <w:rPr>
                <w:rFonts w:ascii="Arial Narrow" w:hAnsi="Arial Narrow"/>
                <w:sz w:val="18"/>
                <w:szCs w:val="18"/>
              </w:rPr>
              <w:t xml:space="preserve"> del docente durante el desarrollo de las actividades. </w:t>
            </w:r>
          </w:p>
        </w:tc>
      </w:tr>
      <w:tr w:rsidR="00043B93" w:rsidRPr="00C21EA9" w14:paraId="1FF1D888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746293F7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6462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4D34ED7" w14:textId="6C1E15B9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398434FE" w14:textId="20410362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El primer curso: cada asignatura elabora al menos 1 actividad de enriquecimiento al trimestre. </w:t>
            </w:r>
          </w:p>
        </w:tc>
      </w:tr>
      <w:tr w:rsidR="00043B93" w:rsidRPr="00C21EA9" w14:paraId="6B5B9647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129CD76F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6396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6016796" w14:textId="1CA24BB8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1EEFAA0E" w14:textId="14DC615A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El segundo curso: cada asignatura que ya tuvo experiencia 1 curso, elabora al menos 2 actividades de enriquecimiento al trimestre. El tercer trimestre puede ser 1 actividad interdisciplinar. </w:t>
            </w:r>
          </w:p>
        </w:tc>
      </w:tr>
      <w:tr w:rsidR="00043B93" w:rsidRPr="00C21EA9" w14:paraId="39EAA28B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2100FC29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3617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DD662F2" w14:textId="15AF7A12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649EC4A4" w14:textId="26ACB3F8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El tercer curso: cada asignatura que ya tuvo experiencia 2 cursos, elabora al menos 3 actividades de enriquecimiento al trimestre. El tercer trimestre puede ser 1 actividad de pedagogía diferenciada. Otra opción es realizar 1 actividad de enriquecimiento al trimestre previa evaluación de máximos y compactación curricular. </w:t>
            </w:r>
          </w:p>
        </w:tc>
      </w:tr>
      <w:tr w:rsidR="00043B93" w:rsidRPr="00C21EA9" w14:paraId="5A6A237E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5282191D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5505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40A3EFB" w14:textId="2CF4FCD7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81F0E07" w14:textId="04169B25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El cuarto curso: cada asignatura que ya tuvo experiencia 3 cursos, elabora al menos 3 actividades de enriquecimiento al trimestre basadas en evaluación de máximos y previa compactación curricular. El tercer trimestre tendrá que abarcar una unidad de programación didáctica completa en formato: pedagogía diferenciada o propuesta multidisciplinar.</w:t>
            </w:r>
          </w:p>
        </w:tc>
      </w:tr>
      <w:tr w:rsidR="00043B93" w:rsidRPr="00C21EA9" w14:paraId="3FA4FBE1" w14:textId="77777777" w:rsidTr="005E66D7">
        <w:trPr>
          <w:jc w:val="center"/>
        </w:trPr>
        <w:tc>
          <w:tcPr>
            <w:tcW w:w="435" w:type="dxa"/>
            <w:vMerge/>
            <w:textDirection w:val="btLr"/>
          </w:tcPr>
          <w:p w14:paraId="786A5EF0" w14:textId="77777777" w:rsidR="00043B93" w:rsidRPr="00C21EA9" w:rsidRDefault="00043B93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59316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3C90D35" w14:textId="35D5B75A" w:rsidR="00043B93" w:rsidRPr="00C21EA9" w:rsidRDefault="00043B93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30C7302" w14:textId="6E20F197" w:rsidR="00043B93" w:rsidRPr="00C21EA9" w:rsidRDefault="00043B93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Siguientes cursos: se va manteniendo la propuesta los 2 primeros trimestres del cuarto curso y se </w:t>
            </w:r>
            <w:r w:rsidR="00C21EA9">
              <w:rPr>
                <w:rFonts w:ascii="Arial Narrow" w:hAnsi="Arial Narrow"/>
                <w:sz w:val="18"/>
                <w:szCs w:val="18"/>
              </w:rPr>
              <w:t xml:space="preserve">van elaborando </w:t>
            </w:r>
            <w:r w:rsidRPr="00C21EA9">
              <w:rPr>
                <w:rFonts w:ascii="Arial Narrow" w:hAnsi="Arial Narrow"/>
                <w:sz w:val="18"/>
                <w:szCs w:val="18"/>
              </w:rPr>
              <w:t>unidades de programación enriquecidas</w:t>
            </w:r>
            <w:r w:rsidR="00C21EA9">
              <w:rPr>
                <w:rFonts w:ascii="Arial Narrow" w:hAnsi="Arial Narrow"/>
                <w:sz w:val="18"/>
                <w:szCs w:val="18"/>
              </w:rPr>
              <w:t xml:space="preserve"> nuevas</w:t>
            </w:r>
            <w:r w:rsidRPr="00C21EA9">
              <w:rPr>
                <w:rFonts w:ascii="Arial Narrow" w:hAnsi="Arial Narrow"/>
                <w:sz w:val="18"/>
                <w:szCs w:val="18"/>
              </w:rPr>
              <w:t xml:space="preserve">, cuando todas las del tercer trimestre se han diseñado, pasamos al segundo trimestre y así sucesivamente hasta que lleguemos al primer trimestre y por tanto tengamos una programación completa de septiembre a junio enriquecida como modelo de referencia para cada curso escolar siguiente. </w:t>
            </w:r>
          </w:p>
        </w:tc>
      </w:tr>
      <w:tr w:rsidR="006024E5" w:rsidRPr="00C21EA9" w14:paraId="6B51B1EE" w14:textId="77777777" w:rsidTr="005E66D7">
        <w:trPr>
          <w:jc w:val="center"/>
        </w:trPr>
        <w:tc>
          <w:tcPr>
            <w:tcW w:w="435" w:type="dxa"/>
            <w:vMerge w:val="restart"/>
            <w:textDirection w:val="btLr"/>
          </w:tcPr>
          <w:p w14:paraId="48AE315A" w14:textId="668E2E46" w:rsidR="006024E5" w:rsidRPr="00C21EA9" w:rsidRDefault="006024E5" w:rsidP="00043B93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1EA9">
              <w:rPr>
                <w:rFonts w:ascii="Arial Narrow" w:hAnsi="Arial Narrow"/>
                <w:b/>
                <w:bCs/>
                <w:sz w:val="18"/>
                <w:szCs w:val="18"/>
              </w:rPr>
              <w:t>FAMILIA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74510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2101826" w14:textId="0531203B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E7B4D4F" w14:textId="5A029E58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entrevista a la familia para recopilar información en la que basar la elaboración de los objetivos psicopedagógicos. </w:t>
            </w:r>
          </w:p>
        </w:tc>
      </w:tr>
      <w:tr w:rsidR="006024E5" w:rsidRPr="00C21EA9" w14:paraId="616031BF" w14:textId="77777777" w:rsidTr="005E66D7">
        <w:trPr>
          <w:jc w:val="center"/>
        </w:trPr>
        <w:tc>
          <w:tcPr>
            <w:tcW w:w="435" w:type="dxa"/>
            <w:vMerge/>
          </w:tcPr>
          <w:p w14:paraId="18C0D56A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38083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823D652" w14:textId="5DA83331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51E1E021" w14:textId="0BE27E78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entrevista al alumno/a</w:t>
            </w:r>
            <w:r w:rsidR="00C21EA9">
              <w:rPr>
                <w:rFonts w:ascii="Arial Narrow" w:hAnsi="Arial Narrow"/>
                <w:sz w:val="18"/>
                <w:szCs w:val="18"/>
              </w:rPr>
              <w:t>, si procede por edad,</w:t>
            </w:r>
            <w:r w:rsidRPr="00C21EA9">
              <w:rPr>
                <w:rFonts w:ascii="Arial Narrow" w:hAnsi="Arial Narrow"/>
                <w:sz w:val="18"/>
                <w:szCs w:val="18"/>
              </w:rPr>
              <w:t xml:space="preserve"> para recopilar </w:t>
            </w:r>
            <w:r w:rsidR="00C21EA9">
              <w:rPr>
                <w:rFonts w:ascii="Arial Narrow" w:hAnsi="Arial Narrow"/>
                <w:sz w:val="18"/>
                <w:szCs w:val="18"/>
              </w:rPr>
              <w:t>información</w:t>
            </w:r>
            <w:r w:rsidRPr="00C21EA9">
              <w:rPr>
                <w:rFonts w:ascii="Arial Narrow" w:hAnsi="Arial Narrow"/>
                <w:sz w:val="18"/>
                <w:szCs w:val="18"/>
              </w:rPr>
              <w:t xml:space="preserve"> en la que basar la elaboración de los objetivos psicopedagógicos.</w:t>
            </w:r>
          </w:p>
        </w:tc>
      </w:tr>
      <w:tr w:rsidR="006024E5" w:rsidRPr="00C21EA9" w14:paraId="739476C2" w14:textId="77777777" w:rsidTr="005E66D7">
        <w:trPr>
          <w:jc w:val="center"/>
        </w:trPr>
        <w:tc>
          <w:tcPr>
            <w:tcW w:w="435" w:type="dxa"/>
            <w:vMerge/>
          </w:tcPr>
          <w:p w14:paraId="6D716FA7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4434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2614B79" w14:textId="38C80B97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99927B1" w14:textId="6DA32385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comunica a la familia los objetivos psicopedagógicos diseñados en cada curso escolar. </w:t>
            </w:r>
          </w:p>
        </w:tc>
      </w:tr>
      <w:tr w:rsidR="00C21EA9" w:rsidRPr="00C21EA9" w14:paraId="61CE135E" w14:textId="77777777" w:rsidTr="005E66D7">
        <w:trPr>
          <w:jc w:val="center"/>
        </w:trPr>
        <w:tc>
          <w:tcPr>
            <w:tcW w:w="435" w:type="dxa"/>
            <w:vMerge/>
          </w:tcPr>
          <w:p w14:paraId="6DD73A42" w14:textId="77777777" w:rsidR="00C21EA9" w:rsidRPr="00C21EA9" w:rsidRDefault="00C21EA9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96538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4E2EC49" w14:textId="631ED098" w:rsidR="00C21EA9" w:rsidRPr="00C21EA9" w:rsidRDefault="00C21EA9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08FA587" w14:textId="14CA9D87" w:rsidR="00C21EA9" w:rsidRPr="00C21EA9" w:rsidRDefault="00C21EA9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Se comunica al alumno/a, si procede por edad, las propuestas que se van a plantear en base a los objetivos que para este curso le veamos a plantear.</w:t>
            </w:r>
          </w:p>
        </w:tc>
      </w:tr>
      <w:tr w:rsidR="006024E5" w:rsidRPr="00C21EA9" w14:paraId="02649BE5" w14:textId="77777777" w:rsidTr="005E66D7">
        <w:trPr>
          <w:jc w:val="center"/>
        </w:trPr>
        <w:tc>
          <w:tcPr>
            <w:tcW w:w="435" w:type="dxa"/>
            <w:vMerge/>
          </w:tcPr>
          <w:p w14:paraId="17B81649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628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19CD8EE" w14:textId="33D544AB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193ADE08" w14:textId="45374F22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comunica a la familia las actividades de enriquecimiento realizadas durante el curso y las propuestas de continuidad para el curso siguiente. </w:t>
            </w:r>
          </w:p>
        </w:tc>
      </w:tr>
      <w:tr w:rsidR="006024E5" w:rsidRPr="00C21EA9" w14:paraId="5E9355E3" w14:textId="77777777" w:rsidTr="005E66D7">
        <w:trPr>
          <w:jc w:val="center"/>
        </w:trPr>
        <w:tc>
          <w:tcPr>
            <w:tcW w:w="435" w:type="dxa"/>
            <w:vMerge/>
          </w:tcPr>
          <w:p w14:paraId="4B5DF5D6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01013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EACDF8B" w14:textId="4C79CF54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7908B84D" w14:textId="247E4457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>Las familias de</w:t>
            </w:r>
            <w:r w:rsidR="00C21EA9">
              <w:rPr>
                <w:rFonts w:ascii="Arial Narrow" w:hAnsi="Arial Narrow"/>
                <w:sz w:val="18"/>
                <w:szCs w:val="18"/>
              </w:rPr>
              <w:t>l</w:t>
            </w:r>
            <w:r w:rsidRPr="00C21EA9">
              <w:rPr>
                <w:rFonts w:ascii="Arial Narrow" w:hAnsi="Arial Narrow"/>
                <w:sz w:val="18"/>
                <w:szCs w:val="18"/>
              </w:rPr>
              <w:t xml:space="preserve"> centro son atendidas en base a un cronograma común en el que todas reciben el mismo trato. </w:t>
            </w:r>
          </w:p>
        </w:tc>
      </w:tr>
      <w:tr w:rsidR="006024E5" w:rsidRPr="00C21EA9" w14:paraId="1F604DAF" w14:textId="77777777" w:rsidTr="005E66D7">
        <w:trPr>
          <w:jc w:val="center"/>
        </w:trPr>
        <w:tc>
          <w:tcPr>
            <w:tcW w:w="435" w:type="dxa"/>
            <w:vMerge/>
          </w:tcPr>
          <w:p w14:paraId="3431E78C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0846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98CA6E5" w14:textId="640941E9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23EB9282" w14:textId="0436758B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registran los espacios de comunicación con familias. </w:t>
            </w:r>
          </w:p>
        </w:tc>
      </w:tr>
      <w:tr w:rsidR="006024E5" w:rsidRPr="00C21EA9" w14:paraId="6A1A342D" w14:textId="77777777" w:rsidTr="005E66D7">
        <w:trPr>
          <w:jc w:val="center"/>
        </w:trPr>
        <w:tc>
          <w:tcPr>
            <w:tcW w:w="435" w:type="dxa"/>
            <w:vMerge/>
          </w:tcPr>
          <w:p w14:paraId="497ED3E7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1543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1941E16" w14:textId="2B2FD452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A52EB50" w14:textId="18F5CA28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asesora a la familia en aquellos aspectos relacionados con la atención de las altas capacidades en el hogar que se consideren necesarios. </w:t>
            </w:r>
          </w:p>
        </w:tc>
      </w:tr>
      <w:tr w:rsidR="006024E5" w:rsidRPr="00C21EA9" w14:paraId="23A13DD6" w14:textId="77777777" w:rsidTr="005E66D7">
        <w:trPr>
          <w:jc w:val="center"/>
        </w:trPr>
        <w:tc>
          <w:tcPr>
            <w:tcW w:w="435" w:type="dxa"/>
            <w:vMerge/>
          </w:tcPr>
          <w:p w14:paraId="0B2488EC" w14:textId="77777777" w:rsidR="006024E5" w:rsidRPr="00C21EA9" w:rsidRDefault="006024E5" w:rsidP="006024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06424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3A57983" w14:textId="717F430C" w:rsidR="006024E5" w:rsidRPr="00C21EA9" w:rsidRDefault="006024E5" w:rsidP="006024E5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C21E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12" w:type="dxa"/>
          </w:tcPr>
          <w:p w14:paraId="4E335DC5" w14:textId="04253D71" w:rsidR="006024E5" w:rsidRPr="00C21EA9" w:rsidRDefault="006024E5" w:rsidP="00043B9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21EA9">
              <w:rPr>
                <w:rFonts w:ascii="Arial Narrow" w:hAnsi="Arial Narrow"/>
                <w:sz w:val="18"/>
                <w:szCs w:val="18"/>
              </w:rPr>
              <w:t xml:space="preserve">Se facilita a la familia información respecto de becas, PEAC (si cumple perfil), otros recursos externos, asociaciones y bibliografía. </w:t>
            </w:r>
          </w:p>
        </w:tc>
      </w:tr>
    </w:tbl>
    <w:p w14:paraId="3F1A9E0A" w14:textId="77777777" w:rsidR="00D125CE" w:rsidRPr="00C21EA9" w:rsidRDefault="00D125CE" w:rsidP="00C21EA9">
      <w:pPr>
        <w:rPr>
          <w:rFonts w:ascii="Arial Narrow" w:hAnsi="Arial Narrow"/>
          <w:sz w:val="18"/>
          <w:szCs w:val="18"/>
        </w:rPr>
      </w:pPr>
    </w:p>
    <w:sectPr w:rsidR="00D125CE" w:rsidRPr="00C21EA9" w:rsidSect="00BA08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B6"/>
    <w:rsid w:val="00043B93"/>
    <w:rsid w:val="001E55DC"/>
    <w:rsid w:val="0020505C"/>
    <w:rsid w:val="002752C3"/>
    <w:rsid w:val="002E18E9"/>
    <w:rsid w:val="005527B6"/>
    <w:rsid w:val="005657C8"/>
    <w:rsid w:val="005E66D7"/>
    <w:rsid w:val="006024E5"/>
    <w:rsid w:val="00641199"/>
    <w:rsid w:val="007F6A6A"/>
    <w:rsid w:val="00817B06"/>
    <w:rsid w:val="00982C73"/>
    <w:rsid w:val="00BA08DA"/>
    <w:rsid w:val="00BE32E1"/>
    <w:rsid w:val="00C21EA9"/>
    <w:rsid w:val="00CB4BF0"/>
    <w:rsid w:val="00D125CE"/>
    <w:rsid w:val="00D80238"/>
    <w:rsid w:val="00D97932"/>
    <w:rsid w:val="00F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0431"/>
  <w15:chartTrackingRefBased/>
  <w15:docId w15:val="{D94AD36B-E722-49F2-B06F-FC9CDAF7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7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7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27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27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7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27B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E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Guzman, Victoria</dc:creator>
  <cp:keywords/>
  <dc:description/>
  <cp:lastModifiedBy>Romero Guzman, Victoria</cp:lastModifiedBy>
  <cp:revision>3</cp:revision>
  <dcterms:created xsi:type="dcterms:W3CDTF">2026-04-26T16:58:00Z</dcterms:created>
  <dcterms:modified xsi:type="dcterms:W3CDTF">2026-04-26T19:15:00Z</dcterms:modified>
</cp:coreProperties>
</file>