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33CA" w14:textId="77777777" w:rsidR="00D370BC" w:rsidRDefault="00000000">
      <w:pPr>
        <w:spacing w:after="120" w:line="276" w:lineRule="auto"/>
        <w:ind w:firstLine="397"/>
        <w:jc w:val="center"/>
      </w:pPr>
      <w:r>
        <w:rPr>
          <w:rFonts w:asciiTheme="minorHAnsi" w:hAnsiTheme="minorHAnsi" w:cstheme="minorHAnsi"/>
          <w:b/>
          <w:bCs/>
          <w:szCs w:val="28"/>
          <w:u w:val="single"/>
        </w:rPr>
        <w:t>REA</w:t>
      </w:r>
    </w:p>
    <w:p w14:paraId="73E1A013" w14:textId="77777777" w:rsidR="00D370BC" w:rsidRDefault="00D370BC">
      <w:pPr>
        <w:spacing w:after="120" w:line="276" w:lineRule="auto"/>
        <w:ind w:firstLine="397"/>
        <w:jc w:val="both"/>
        <w:rPr>
          <w:rFonts w:asciiTheme="minorHAnsi" w:hAnsiTheme="minorHAnsi" w:cstheme="minorHAnsi" w:hint="eastAsia"/>
          <w:lang w:val="es-ES_tradnl"/>
        </w:rPr>
      </w:pP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D370BC" w14:paraId="38B13998" w14:textId="77777777">
        <w:trPr>
          <w:trHeight w:val="506"/>
        </w:trPr>
        <w:tc>
          <w:tcPr>
            <w:tcW w:w="9888" w:type="dxa"/>
            <w:gridSpan w:val="2"/>
            <w:vAlign w:val="center"/>
          </w:tcPr>
          <w:p w14:paraId="31C6F4FC" w14:textId="77777777" w:rsidR="00D370BC" w:rsidRDefault="00000000">
            <w:pPr>
              <w:widowControl w:val="0"/>
              <w:spacing w:line="276" w:lineRule="auto"/>
              <w:jc w:val="center"/>
              <w:rPr>
                <w:rFonts w:ascii="Calibri" w:hAnsi="Calibri" w:cstheme="minorHAnsi" w:hint="eastAsia"/>
                <w:lang w:val="es-ES_tradnl"/>
              </w:rPr>
            </w:pPr>
            <w:r>
              <w:rPr>
                <w:rFonts w:ascii="Calibri" w:hAnsi="Calibri" w:cstheme="minorHAnsi"/>
                <w:lang w:val="es-ES_tradnl"/>
              </w:rPr>
              <w:t>CIPHERWHISPER</w:t>
            </w:r>
          </w:p>
        </w:tc>
      </w:tr>
      <w:tr w:rsidR="00D370BC" w14:paraId="1E514573" w14:textId="77777777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01FB5217" w14:textId="77777777" w:rsidR="00D370BC" w:rsidRDefault="00000000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Título</w:t>
            </w:r>
          </w:p>
        </w:tc>
        <w:tc>
          <w:tcPr>
            <w:tcW w:w="7937" w:type="dxa"/>
            <w:vAlign w:val="center"/>
          </w:tcPr>
          <w:p w14:paraId="2188F5FA" w14:textId="77777777" w:rsidR="00D370BC" w:rsidRDefault="00000000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b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s-ES_tradnl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b/>
                <w:lang w:val="es-ES_tradn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s-ES_tradnl"/>
              </w:rPr>
              <w:t>silent</w:t>
            </w:r>
            <w:proofErr w:type="spellEnd"/>
            <w:r>
              <w:rPr>
                <w:rFonts w:asciiTheme="minorHAnsi" w:hAnsiTheme="minorHAnsi" w:cstheme="minorHAnsi"/>
                <w:b/>
                <w:lang w:val="es-ES_tradn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s-ES_tradnl"/>
              </w:rPr>
              <w:t>whisper</w:t>
            </w:r>
            <w:proofErr w:type="spellEnd"/>
            <w:r>
              <w:rPr>
                <w:rFonts w:asciiTheme="minorHAnsi" w:hAnsiTheme="minorHAnsi" w:cstheme="minorHAnsi"/>
                <w:b/>
                <w:lang w:val="es-ES_tradn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s-ES_tradnl"/>
              </w:rPr>
              <w:t>protocol</w:t>
            </w:r>
            <w:proofErr w:type="spellEnd"/>
          </w:p>
        </w:tc>
      </w:tr>
      <w:tr w:rsidR="00D370BC" w14:paraId="54B4C748" w14:textId="77777777">
        <w:tc>
          <w:tcPr>
            <w:tcW w:w="195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EE21E27" w14:textId="77777777" w:rsidR="00D370BC" w:rsidRDefault="00000000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Autor/es</w:t>
            </w:r>
          </w:p>
        </w:tc>
        <w:tc>
          <w:tcPr>
            <w:tcW w:w="7937" w:type="dxa"/>
            <w:tcBorders>
              <w:top w:val="nil"/>
            </w:tcBorders>
            <w:vAlign w:val="center"/>
          </w:tcPr>
          <w:p w14:paraId="33AB7BAF" w14:textId="77777777" w:rsidR="00D370BC" w:rsidRDefault="00000000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b/>
                <w:lang w:val="es-ES_tradnl"/>
              </w:rPr>
            </w:pPr>
            <w:r>
              <w:rPr>
                <w:rFonts w:ascii="Calibri" w:hAnsi="Calibri" w:cstheme="minorHAnsi"/>
                <w:b/>
                <w:lang w:val="es-ES_tradnl"/>
              </w:rPr>
              <w:t>Guillermo Pacheco, David Abril, Victoria Pollo</w:t>
            </w:r>
          </w:p>
        </w:tc>
      </w:tr>
      <w:tr w:rsidR="00D370BC" w14:paraId="415634DA" w14:textId="77777777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64E05C6" w14:textId="77777777" w:rsidR="00D370BC" w:rsidRDefault="00000000">
            <w:pPr>
              <w:widowControl w:val="0"/>
              <w:spacing w:line="276" w:lineRule="auto"/>
              <w:rPr>
                <w:rFonts w:ascii="Calibri" w:hAnsi="Calibri" w:cs="Calibri" w:hint="eastAsia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Curso</w:t>
            </w:r>
          </w:p>
        </w:tc>
        <w:tc>
          <w:tcPr>
            <w:tcW w:w="7937" w:type="dxa"/>
            <w:vAlign w:val="center"/>
          </w:tcPr>
          <w:p w14:paraId="6A4056FE" w14:textId="77777777" w:rsidR="00D370BC" w:rsidRDefault="00000000">
            <w:pPr>
              <w:widowControl w:val="0"/>
              <w:spacing w:line="276" w:lineRule="auto"/>
              <w:rPr>
                <w:rFonts w:ascii="Calibri" w:hAnsi="Calibri" w:cs="Calibri" w:hint="eastAsia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3º ESO</w:t>
            </w:r>
          </w:p>
        </w:tc>
      </w:tr>
      <w:tr w:rsidR="00D370BC" w14:paraId="08C6EEA4" w14:textId="77777777">
        <w:tc>
          <w:tcPr>
            <w:tcW w:w="195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3365C39" w14:textId="77777777" w:rsidR="00D370BC" w:rsidRDefault="00000000">
            <w:pPr>
              <w:widowControl w:val="0"/>
              <w:spacing w:line="276" w:lineRule="auto"/>
              <w:rPr>
                <w:rFonts w:ascii="Calibri" w:hAnsi="Calibri" w:cs="Calibri" w:hint="eastAsia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Materias implicadas</w:t>
            </w:r>
          </w:p>
        </w:tc>
        <w:tc>
          <w:tcPr>
            <w:tcW w:w="7937" w:type="dxa"/>
            <w:tcBorders>
              <w:top w:val="nil"/>
            </w:tcBorders>
            <w:vAlign w:val="center"/>
          </w:tcPr>
          <w:p w14:paraId="777CC60E" w14:textId="77777777" w:rsidR="00D370BC" w:rsidRDefault="00000000">
            <w:pPr>
              <w:widowControl w:val="0"/>
              <w:spacing w:line="276" w:lineRule="auto"/>
              <w:rPr>
                <w:rFonts w:ascii="Calibri" w:hAnsi="Calibri" w:cs="Calibri" w:hint="eastAsia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 xml:space="preserve">Tecnología y digitalización e </w:t>
            </w:r>
            <w:proofErr w:type="gramStart"/>
            <w:r>
              <w:rPr>
                <w:rFonts w:ascii="Calibri" w:hAnsi="Calibri" w:cs="Calibri"/>
                <w:lang w:val="es-ES_tradnl"/>
              </w:rPr>
              <w:t>Inglés</w:t>
            </w:r>
            <w:proofErr w:type="gramEnd"/>
          </w:p>
        </w:tc>
      </w:tr>
      <w:tr w:rsidR="00D370BC" w14:paraId="22746AEE" w14:textId="77777777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2BDBE1A" w14:textId="77777777" w:rsidR="00D370BC" w:rsidRDefault="00000000">
            <w:pPr>
              <w:widowControl w:val="0"/>
              <w:spacing w:line="276" w:lineRule="auto"/>
              <w:rPr>
                <w:rFonts w:ascii="Calibri" w:hAnsi="Calibri" w:cs="Calibri" w:hint="eastAsia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lang w:val="es-ES_tradnl"/>
              </w:rPr>
              <w:t>Ojetivos</w:t>
            </w:r>
            <w:proofErr w:type="spellEnd"/>
            <w:r>
              <w:rPr>
                <w:rFonts w:asciiTheme="minorHAnsi" w:hAnsiTheme="minorHAnsi" w:cstheme="minorHAnsi"/>
                <w:lang w:val="es-ES_tradnl"/>
              </w:rPr>
              <w:t xml:space="preserve"> de aprendizaje</w:t>
            </w:r>
          </w:p>
        </w:tc>
        <w:tc>
          <w:tcPr>
            <w:tcW w:w="7937" w:type="dxa"/>
            <w:vAlign w:val="center"/>
          </w:tcPr>
          <w:p w14:paraId="5432D1F2" w14:textId="77777777" w:rsidR="00D370BC" w:rsidRDefault="00000000">
            <w:pPr>
              <w:pStyle w:val="Ttulo2"/>
              <w:ind w:firstLine="0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Style w:val="Muydestacado"/>
                <w:rFonts w:ascii="Calibri" w:hAnsi="Calibri"/>
                <w:b/>
                <w:sz w:val="24"/>
                <w:szCs w:val="24"/>
              </w:rPr>
              <w:t xml:space="preserve">A. Objetivos lingüísticos </w:t>
            </w:r>
          </w:p>
          <w:p w14:paraId="3CAD1D56" w14:textId="77777777" w:rsidR="00D370BC" w:rsidRDefault="00000000">
            <w:pPr>
              <w:pStyle w:val="Textoindependiente"/>
              <w:numPr>
                <w:ilvl w:val="0"/>
                <w:numId w:val="3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Formular preguntas en inglés de forma clara utilizando estructuras adecuadamente.</w:t>
            </w:r>
          </w:p>
          <w:p w14:paraId="584B3FB6" w14:textId="77777777" w:rsidR="00D370BC" w:rsidRDefault="00000000">
            <w:pPr>
              <w:pStyle w:val="Textoindependiente"/>
              <w:numPr>
                <w:ilvl w:val="0"/>
                <w:numId w:val="3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Comprender información escrita dentro de una narrativa de misterio.</w:t>
            </w:r>
          </w:p>
          <w:p w14:paraId="59D8104B" w14:textId="77777777" w:rsidR="00D370BC" w:rsidRDefault="00000000">
            <w:pPr>
              <w:pStyle w:val="Textoindependiente"/>
              <w:numPr>
                <w:ilvl w:val="0"/>
                <w:numId w:val="3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Utilizar y comprender vocabulario relacionado con investigación y crimen.</w:t>
            </w:r>
          </w:p>
          <w:p w14:paraId="50F5EBA8" w14:textId="77777777" w:rsidR="00D370BC" w:rsidRDefault="00000000">
            <w:pPr>
              <w:pStyle w:val="Textoindependiente"/>
              <w:numPr>
                <w:ilvl w:val="0"/>
                <w:numId w:val="3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Participar en interacciones simuladas (role-</w:t>
            </w:r>
            <w:proofErr w:type="spellStart"/>
            <w:r>
              <w:rPr>
                <w:rFonts w:ascii="Calibri" w:hAnsi="Calibri"/>
              </w:rPr>
              <w:t>play</w:t>
            </w:r>
            <w:proofErr w:type="spellEnd"/>
            <w:r>
              <w:rPr>
                <w:rFonts w:ascii="Calibri" w:hAnsi="Calibri"/>
              </w:rPr>
              <w:t>) con fluidez.</w:t>
            </w:r>
          </w:p>
          <w:p w14:paraId="055E60C7" w14:textId="77777777" w:rsidR="00D370BC" w:rsidRDefault="00000000">
            <w:pPr>
              <w:pStyle w:val="Textoindependiente"/>
              <w:numPr>
                <w:ilvl w:val="0"/>
                <w:numId w:val="3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 xml:space="preserve">Fomentar la producción escrita en situaciones </w:t>
            </w:r>
            <w:proofErr w:type="spellStart"/>
            <w:r>
              <w:rPr>
                <w:rFonts w:ascii="Calibri" w:hAnsi="Calibri"/>
              </w:rPr>
              <w:t>gamificadas</w:t>
            </w:r>
            <w:proofErr w:type="spellEnd"/>
            <w:r>
              <w:rPr>
                <w:rFonts w:ascii="Calibri" w:hAnsi="Calibri"/>
              </w:rPr>
              <w:t xml:space="preserve"> y cooperativas.</w:t>
            </w:r>
          </w:p>
          <w:p w14:paraId="10B3767B" w14:textId="77777777" w:rsidR="00D370BC" w:rsidRDefault="00000000">
            <w:pPr>
              <w:pStyle w:val="Ttulo2"/>
              <w:ind w:firstLine="0"/>
            </w:pPr>
            <w:r>
              <w:rPr>
                <w:rStyle w:val="Muydestacado"/>
                <w:rFonts w:ascii="Calibri" w:hAnsi="Calibri"/>
                <w:b/>
                <w:sz w:val="24"/>
                <w:szCs w:val="24"/>
              </w:rPr>
              <w:t xml:space="preserve">B. Objetivos computacionales </w:t>
            </w:r>
          </w:p>
          <w:p w14:paraId="4FD50B66" w14:textId="77777777" w:rsidR="00D370BC" w:rsidRDefault="00000000">
            <w:pPr>
              <w:pStyle w:val="Textoindependiente"/>
              <w:numPr>
                <w:ilvl w:val="0"/>
                <w:numId w:val="4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 xml:space="preserve">Comprender el </w:t>
            </w:r>
            <w:proofErr w:type="spellStart"/>
            <w:proofErr w:type="gramStart"/>
            <w:r>
              <w:rPr>
                <w:rFonts w:ascii="Calibri" w:hAnsi="Calibri"/>
              </w:rPr>
              <w:t>micro:bit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como herramienta de interacción digital.</w:t>
            </w:r>
          </w:p>
          <w:p w14:paraId="3B23232B" w14:textId="77777777" w:rsidR="00D370BC" w:rsidRDefault="00000000">
            <w:pPr>
              <w:pStyle w:val="Textoindependiente"/>
              <w:numPr>
                <w:ilvl w:val="0"/>
                <w:numId w:val="4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Programar el dispositivo para enviar y recibir respuestas simples mediante eventos condicionales.</w:t>
            </w:r>
          </w:p>
          <w:p w14:paraId="4E08FDAA" w14:textId="77777777" w:rsidR="00D370BC" w:rsidRDefault="00000000">
            <w:pPr>
              <w:pStyle w:val="Textoindependiente"/>
              <w:numPr>
                <w:ilvl w:val="0"/>
                <w:numId w:val="4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Diseñar un sistema seguro de comunicación para el “testigo protegido”.</w:t>
            </w:r>
          </w:p>
          <w:p w14:paraId="49F842D1" w14:textId="77777777" w:rsidR="00D370BC" w:rsidRDefault="00000000">
            <w:pPr>
              <w:pStyle w:val="Textoindependiente"/>
              <w:numPr>
                <w:ilvl w:val="0"/>
                <w:numId w:val="4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Resolver problemas mediante pensamiento lógico y secuencial.</w:t>
            </w:r>
          </w:p>
          <w:p w14:paraId="54282085" w14:textId="77777777" w:rsidR="00D370BC" w:rsidRDefault="00000000">
            <w:pPr>
              <w:pStyle w:val="Textoindependiente"/>
              <w:widowControl w:val="0"/>
              <w:numPr>
                <w:ilvl w:val="0"/>
                <w:numId w:val="4"/>
              </w:numPr>
              <w:tabs>
                <w:tab w:val="clear" w:pos="707"/>
                <w:tab w:val="left" w:pos="0"/>
              </w:tabs>
              <w:spacing w:after="0"/>
              <w:jc w:val="both"/>
              <w:rPr>
                <w:rFonts w:ascii="Calibri" w:hAnsi="Calibri" w:cs="Calibri" w:hint="eastAsia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Integrar tecnología y narrativa en un producto interactivo.</w:t>
            </w:r>
          </w:p>
        </w:tc>
      </w:tr>
      <w:tr w:rsidR="00D370BC" w14:paraId="3972786E" w14:textId="77777777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736F36A" w14:textId="77777777" w:rsidR="00D370BC" w:rsidRDefault="00000000">
            <w:pPr>
              <w:widowControl w:val="0"/>
              <w:spacing w:line="276" w:lineRule="auto"/>
              <w:rPr>
                <w:rFonts w:ascii="Calibri" w:hAnsi="Calibri" w:cs="Calibri" w:hint="eastAsia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Contenidos curriculares abordados</w:t>
            </w:r>
          </w:p>
        </w:tc>
        <w:tc>
          <w:tcPr>
            <w:tcW w:w="7937" w:type="dxa"/>
            <w:vAlign w:val="center"/>
          </w:tcPr>
          <w:p w14:paraId="42252A3C" w14:textId="77777777" w:rsidR="00D370BC" w:rsidRDefault="00000000">
            <w:pPr>
              <w:pStyle w:val="Ttulo2"/>
              <w:ind w:firstLine="0"/>
            </w:pPr>
            <w:r>
              <w:rPr>
                <w:rStyle w:val="Muydestacado"/>
                <w:rFonts w:ascii="Calibri" w:hAnsi="Calibri"/>
                <w:b/>
                <w:sz w:val="24"/>
                <w:szCs w:val="24"/>
              </w:rPr>
              <w:t>A. Contenidos lingüísticos</w:t>
            </w:r>
          </w:p>
          <w:p w14:paraId="26D21BE3" w14:textId="77777777" w:rsidR="00D370BC" w:rsidRDefault="00000000">
            <w:pPr>
              <w:pStyle w:val="Textoindependiente"/>
              <w:numPr>
                <w:ilvl w:val="0"/>
                <w:numId w:val="5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 xml:space="preserve">Formulación de preguntas en inglés: Yes/No </w:t>
            </w:r>
            <w:proofErr w:type="spellStart"/>
            <w:r>
              <w:rPr>
                <w:rFonts w:ascii="Calibri" w:hAnsi="Calibri"/>
              </w:rPr>
              <w:t>questions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65849001" w14:textId="77777777" w:rsidR="00D370BC" w:rsidRDefault="00000000">
            <w:pPr>
              <w:pStyle w:val="Textoindependiente"/>
              <w:numPr>
                <w:ilvl w:val="0"/>
                <w:numId w:val="5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 xml:space="preserve">Vocabulario del misterio: </w:t>
            </w:r>
            <w:proofErr w:type="spellStart"/>
            <w:r>
              <w:rPr>
                <w:rFonts w:ascii="Calibri" w:hAnsi="Calibri"/>
              </w:rPr>
              <w:t>suspect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clue</w:t>
            </w:r>
            <w:proofErr w:type="spellEnd"/>
            <w:r>
              <w:rPr>
                <w:rFonts w:ascii="Calibri" w:hAnsi="Calibri"/>
              </w:rPr>
              <w:t xml:space="preserve">, motive, alibi, </w:t>
            </w:r>
            <w:proofErr w:type="spellStart"/>
            <w:r>
              <w:rPr>
                <w:rFonts w:ascii="Calibri" w:hAnsi="Calibri"/>
              </w:rPr>
              <w:t>witness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interrogation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evidence</w:t>
            </w:r>
            <w:proofErr w:type="spellEnd"/>
            <w:r>
              <w:rPr>
                <w:rFonts w:ascii="Calibri" w:hAnsi="Calibri"/>
              </w:rPr>
              <w:t>…</w:t>
            </w:r>
          </w:p>
          <w:p w14:paraId="29956D93" w14:textId="77777777" w:rsidR="00D370BC" w:rsidRDefault="00000000">
            <w:pPr>
              <w:pStyle w:val="Textoindependiente"/>
              <w:numPr>
                <w:ilvl w:val="0"/>
                <w:numId w:val="5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Funciones comunicativas: pedir y dar información, confirmar datos, negociar significados, deducir.</w:t>
            </w:r>
          </w:p>
          <w:p w14:paraId="649979DD" w14:textId="77777777" w:rsidR="00D370BC" w:rsidRDefault="00000000">
            <w:pPr>
              <w:pStyle w:val="Textoindependiente"/>
              <w:numPr>
                <w:ilvl w:val="0"/>
                <w:numId w:val="5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Situaciones comunicativas simuladas: interrogatorios, búsqueda de pistas, reconstrucción de hechos.</w:t>
            </w:r>
          </w:p>
          <w:p w14:paraId="6EE50ED7" w14:textId="77777777" w:rsidR="00D370BC" w:rsidRDefault="00000000">
            <w:pPr>
              <w:pStyle w:val="Ttulo2"/>
              <w:ind w:firstLine="0"/>
            </w:pPr>
            <w:r>
              <w:rPr>
                <w:rStyle w:val="Muydestacado"/>
                <w:rFonts w:ascii="Calibri" w:hAnsi="Calibri"/>
                <w:b/>
                <w:sz w:val="24"/>
                <w:szCs w:val="24"/>
              </w:rPr>
              <w:t xml:space="preserve">B. Contenidos computacionales </w:t>
            </w:r>
          </w:p>
          <w:p w14:paraId="64773C19" w14:textId="77777777" w:rsidR="00D370BC" w:rsidRDefault="00000000">
            <w:pPr>
              <w:pStyle w:val="Textoindependiente"/>
              <w:numPr>
                <w:ilvl w:val="0"/>
                <w:numId w:val="6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 xml:space="preserve">Componentes del </w:t>
            </w:r>
            <w:proofErr w:type="spellStart"/>
            <w:proofErr w:type="gramStart"/>
            <w:r>
              <w:rPr>
                <w:rFonts w:ascii="Calibri" w:hAnsi="Calibri"/>
              </w:rPr>
              <w:t>micro:bit</w:t>
            </w:r>
            <w:proofErr w:type="spellEnd"/>
            <w:proofErr w:type="gramEnd"/>
            <w:r>
              <w:rPr>
                <w:rFonts w:ascii="Calibri" w:hAnsi="Calibri"/>
              </w:rPr>
              <w:t>: botones, pantalla LED, gestos, radio.</w:t>
            </w:r>
          </w:p>
          <w:p w14:paraId="4D497DCC" w14:textId="77777777" w:rsidR="00D370BC" w:rsidRDefault="00000000">
            <w:pPr>
              <w:pStyle w:val="Textoindependiente"/>
              <w:numPr>
                <w:ilvl w:val="0"/>
                <w:numId w:val="6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lastRenderedPageBreak/>
              <w:t xml:space="preserve">Programación por bloques en </w:t>
            </w:r>
            <w:proofErr w:type="spellStart"/>
            <w:r>
              <w:rPr>
                <w:rFonts w:ascii="Calibri" w:hAnsi="Calibri"/>
              </w:rPr>
              <w:t>MakeCode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176BD879" w14:textId="77777777" w:rsidR="00D370BC" w:rsidRDefault="00000000">
            <w:pPr>
              <w:pStyle w:val="Textoindependiente"/>
              <w:numPr>
                <w:ilvl w:val="0"/>
                <w:numId w:val="6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 xml:space="preserve">Eventos: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button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pressed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gesture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1F5C59E0" w14:textId="77777777" w:rsidR="00D370BC" w:rsidRDefault="00000000">
            <w:pPr>
              <w:pStyle w:val="Textoindependiente"/>
              <w:numPr>
                <w:ilvl w:val="0"/>
                <w:numId w:val="6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Condicionales y lógica básica.</w:t>
            </w:r>
          </w:p>
          <w:p w14:paraId="34F09787" w14:textId="77777777" w:rsidR="00D370BC" w:rsidRDefault="00000000">
            <w:pPr>
              <w:pStyle w:val="Textoindependiente"/>
              <w:numPr>
                <w:ilvl w:val="0"/>
                <w:numId w:val="6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Mensajería digital mediante radio (si se usa modo “</w:t>
            </w:r>
            <w:proofErr w:type="spellStart"/>
            <w:r>
              <w:rPr>
                <w:rFonts w:ascii="Calibri" w:hAnsi="Calibri"/>
              </w:rPr>
              <w:t>witness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network</w:t>
            </w:r>
            <w:proofErr w:type="spellEnd"/>
            <w:r>
              <w:rPr>
                <w:rFonts w:ascii="Calibri" w:hAnsi="Calibri"/>
              </w:rPr>
              <w:t>”).</w:t>
            </w:r>
          </w:p>
          <w:p w14:paraId="0CF1F5E1" w14:textId="77777777" w:rsidR="00D370BC" w:rsidRDefault="00000000">
            <w:pPr>
              <w:pStyle w:val="Textoindependiente"/>
              <w:widowControl w:val="0"/>
              <w:numPr>
                <w:ilvl w:val="0"/>
                <w:numId w:val="6"/>
              </w:numPr>
              <w:tabs>
                <w:tab w:val="clear" w:pos="707"/>
                <w:tab w:val="left" w:pos="0"/>
              </w:tabs>
              <w:spacing w:after="0"/>
              <w:jc w:val="both"/>
              <w:rPr>
                <w:rFonts w:ascii="Calibri" w:hAnsi="Calibri" w:cs="Calibri" w:hint="eastAsia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Diseño, prueba y depuración del sistema interactivo.</w:t>
            </w:r>
          </w:p>
        </w:tc>
      </w:tr>
      <w:tr w:rsidR="00D370BC" w14:paraId="38E061BA" w14:textId="77777777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782D692" w14:textId="77777777" w:rsidR="00D370BC" w:rsidRDefault="00000000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lastRenderedPageBreak/>
              <w:t>Temporalización</w:t>
            </w:r>
          </w:p>
        </w:tc>
        <w:tc>
          <w:tcPr>
            <w:tcW w:w="7937" w:type="dxa"/>
            <w:vAlign w:val="center"/>
          </w:tcPr>
          <w:p w14:paraId="716E8B3C" w14:textId="77777777" w:rsidR="00D370BC" w:rsidRDefault="00000000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lang w:val="es-ES_tradnl"/>
              </w:rPr>
            </w:pPr>
            <w:r>
              <w:rPr>
                <w:rFonts w:ascii="Calibri" w:hAnsi="Calibri" w:cstheme="minorHAnsi"/>
                <w:lang w:val="es-ES_tradnl"/>
              </w:rPr>
              <w:t xml:space="preserve">Dos sesiones de cincuenta y cinco minutos. </w:t>
            </w:r>
          </w:p>
        </w:tc>
      </w:tr>
      <w:tr w:rsidR="00D370BC" w14:paraId="30914E3A" w14:textId="77777777">
        <w:tc>
          <w:tcPr>
            <w:tcW w:w="195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311E9D3" w14:textId="77777777" w:rsidR="00D370BC" w:rsidRDefault="00000000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Materiales y recursos</w:t>
            </w:r>
          </w:p>
        </w:tc>
        <w:tc>
          <w:tcPr>
            <w:tcW w:w="7937" w:type="dxa"/>
            <w:tcBorders>
              <w:top w:val="nil"/>
            </w:tcBorders>
            <w:vAlign w:val="center"/>
          </w:tcPr>
          <w:p w14:paraId="3144018B" w14:textId="77777777" w:rsidR="00D370BC" w:rsidRDefault="00000000">
            <w:pPr>
              <w:pStyle w:val="Textoindependiente"/>
              <w:ind w:left="707"/>
              <w:jc w:val="both"/>
            </w:pPr>
            <w:r>
              <w:rPr>
                <w:rStyle w:val="Muydestacado"/>
                <w:rFonts w:ascii="Calibri" w:hAnsi="Calibri"/>
              </w:rPr>
              <w:t>Tecnología y digitalización</w:t>
            </w:r>
          </w:p>
          <w:p w14:paraId="18FC0CB0" w14:textId="77777777" w:rsidR="00D370BC" w:rsidRDefault="00000000">
            <w:pPr>
              <w:pStyle w:val="Textoindependiente"/>
              <w:numPr>
                <w:ilvl w:val="1"/>
                <w:numId w:val="7"/>
              </w:numPr>
              <w:tabs>
                <w:tab w:val="left" w:pos="0"/>
              </w:tabs>
              <w:jc w:val="both"/>
              <w:rPr>
                <w:rFonts w:ascii="Calibri" w:hAnsi="Calibri" w:hint="eastAsia"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Micro:bit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(1 por pareja/grupo).</w:t>
            </w:r>
          </w:p>
          <w:p w14:paraId="187F7197" w14:textId="77777777" w:rsidR="00D370BC" w:rsidRDefault="00000000">
            <w:pPr>
              <w:pStyle w:val="Textoindependiente"/>
              <w:numPr>
                <w:ilvl w:val="1"/>
                <w:numId w:val="7"/>
              </w:numPr>
              <w:tabs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 xml:space="preserve">Ordenadores con acceso a </w:t>
            </w:r>
            <w:proofErr w:type="spellStart"/>
            <w:r>
              <w:rPr>
                <w:rFonts w:ascii="Calibri" w:hAnsi="Calibri"/>
              </w:rPr>
              <w:t>MakeCode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6C35636D" w14:textId="77777777" w:rsidR="00D370BC" w:rsidRDefault="00000000">
            <w:pPr>
              <w:pStyle w:val="Textoindependiente"/>
              <w:numPr>
                <w:ilvl w:val="1"/>
                <w:numId w:val="7"/>
              </w:numPr>
              <w:tabs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Cables USB o baterías portátiles.</w:t>
            </w:r>
          </w:p>
          <w:p w14:paraId="573447EE" w14:textId="77777777" w:rsidR="00D370BC" w:rsidRDefault="00000000">
            <w:pPr>
              <w:pStyle w:val="Textoindependiente"/>
              <w:numPr>
                <w:ilvl w:val="1"/>
                <w:numId w:val="7"/>
              </w:numPr>
              <w:tabs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Proyector para demostraciones.</w:t>
            </w:r>
          </w:p>
          <w:p w14:paraId="0BB84E8E" w14:textId="77777777" w:rsidR="00D370BC" w:rsidRDefault="00000000">
            <w:pPr>
              <w:pStyle w:val="Textoindependiente"/>
              <w:ind w:left="707"/>
              <w:jc w:val="both"/>
            </w:pPr>
            <w:r>
              <w:rPr>
                <w:rStyle w:val="Muydestacado"/>
                <w:rFonts w:ascii="Calibri" w:hAnsi="Calibri"/>
              </w:rPr>
              <w:t>Inglés</w:t>
            </w:r>
          </w:p>
          <w:p w14:paraId="38AA4FF0" w14:textId="77777777" w:rsidR="00D370BC" w:rsidRDefault="00000000">
            <w:pPr>
              <w:pStyle w:val="Textoindependiente"/>
              <w:numPr>
                <w:ilvl w:val="1"/>
                <w:numId w:val="7"/>
              </w:numPr>
              <w:tabs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Fichas de vocabulario y expresiones clave.</w:t>
            </w:r>
          </w:p>
          <w:p w14:paraId="78C9866C" w14:textId="77777777" w:rsidR="00D370BC" w:rsidRDefault="00000000">
            <w:pPr>
              <w:pStyle w:val="Textoindependiente"/>
              <w:numPr>
                <w:ilvl w:val="1"/>
                <w:numId w:val="7"/>
              </w:numPr>
              <w:tabs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Guiones breves de interrogatorios.</w:t>
            </w:r>
          </w:p>
          <w:p w14:paraId="6636CE13" w14:textId="77777777" w:rsidR="00D370BC" w:rsidRDefault="00000000">
            <w:pPr>
              <w:pStyle w:val="Textoindependiente"/>
              <w:numPr>
                <w:ilvl w:val="1"/>
                <w:numId w:val="7"/>
              </w:numPr>
              <w:tabs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Tarjetas con pistas y roles (detective, sospechoso, testigo).</w:t>
            </w:r>
          </w:p>
          <w:p w14:paraId="5F8C9DDF" w14:textId="77777777" w:rsidR="00D370BC" w:rsidRDefault="00000000">
            <w:pPr>
              <w:pStyle w:val="Textoindependiente"/>
              <w:widowControl w:val="0"/>
              <w:numPr>
                <w:ilvl w:val="1"/>
                <w:numId w:val="7"/>
              </w:numPr>
              <w:tabs>
                <w:tab w:val="left" w:pos="0"/>
              </w:tabs>
              <w:spacing w:after="0"/>
              <w:jc w:val="both"/>
              <w:rPr>
                <w:rFonts w:asciiTheme="minorHAnsi" w:hAnsiTheme="minorHAnsi" w:cstheme="minorHAnsi" w:hint="eastAsia"/>
                <w:lang w:val="es-ES_tradnl"/>
              </w:rPr>
            </w:pPr>
            <w:r>
              <w:rPr>
                <w:rFonts w:ascii="Calibri" w:hAnsi="Calibri" w:cstheme="minorHAnsi"/>
                <w:lang w:val="es-ES_tradnl"/>
              </w:rPr>
              <w:t xml:space="preserve">Cuaderno para reconstrucción narrativa. </w:t>
            </w:r>
          </w:p>
        </w:tc>
      </w:tr>
      <w:tr w:rsidR="00D370BC" w14:paraId="4101A1DF" w14:textId="77777777">
        <w:tc>
          <w:tcPr>
            <w:tcW w:w="195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172D538" w14:textId="77777777" w:rsidR="00D370BC" w:rsidRDefault="00000000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lang w:val="es-ES_tradnl"/>
              </w:rPr>
            </w:pPr>
            <w:r>
              <w:rPr>
                <w:rFonts w:ascii="Calibri" w:hAnsi="Calibri" w:cstheme="minorHAnsi"/>
                <w:lang w:val="es-ES_tradnl"/>
              </w:rPr>
              <w:t>Metodología</w:t>
            </w:r>
          </w:p>
        </w:tc>
        <w:tc>
          <w:tcPr>
            <w:tcW w:w="7937" w:type="dxa"/>
            <w:tcBorders>
              <w:top w:val="nil"/>
            </w:tcBorders>
            <w:vAlign w:val="center"/>
          </w:tcPr>
          <w:p w14:paraId="3D6AB07E" w14:textId="77777777" w:rsidR="00D370BC" w:rsidRDefault="00000000">
            <w:pPr>
              <w:pStyle w:val="Textoindependiente"/>
              <w:widowControl w:val="0"/>
              <w:spacing w:after="0"/>
              <w:jc w:val="both"/>
              <w:rPr>
                <w:rFonts w:ascii="Calibri" w:hAnsi="Calibri" w:hint="eastAsia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Se trata de una propuesta de Aprendizaje Basado en Proyectos (ABP) con un enfoque </w:t>
            </w:r>
            <w:proofErr w:type="spellStart"/>
            <w:r>
              <w:rPr>
                <w:rFonts w:asciiTheme="minorHAnsi" w:hAnsiTheme="minorHAnsi" w:cstheme="minorHAnsi"/>
                <w:lang w:val="es-ES_tradnl"/>
              </w:rPr>
              <w:t>clil</w:t>
            </w:r>
            <w:proofErr w:type="spellEnd"/>
            <w:r>
              <w:rPr>
                <w:rFonts w:asciiTheme="minorHAnsi" w:hAnsiTheme="minorHAnsi" w:cstheme="minorHAnsi"/>
                <w:lang w:val="es-ES_tradnl"/>
              </w:rPr>
              <w:t xml:space="preserve">/AICLE, donde el inglés no es solo el objeto de estudio, sino la herramienta vehicular para resolver un desafío real. </w:t>
            </w:r>
            <w:r>
              <w:rPr>
                <w:rFonts w:ascii="Calibri" w:hAnsi="Calibri"/>
              </w:rPr>
              <w:t xml:space="preserve">La metodología integra el pensamiento computacional mediante el uso de la </w:t>
            </w:r>
            <w:proofErr w:type="spellStart"/>
            <w:proofErr w:type="gramStart"/>
            <w:r>
              <w:rPr>
                <w:rFonts w:ascii="Calibri" w:hAnsi="Calibri"/>
              </w:rPr>
              <w:t>micro:bit</w:t>
            </w:r>
            <w:proofErr w:type="spellEnd"/>
            <w:proofErr w:type="gramEnd"/>
            <w:r>
              <w:rPr>
                <w:rFonts w:ascii="Calibri" w:hAnsi="Calibri"/>
              </w:rPr>
              <w:t>, convirtiendo conceptos abstractos de programación en herramientas físicas de investigación que motivan al alumnado. Finalmente, fomenta el aprendizaje cooperativo y la comunicación activa, obligando a los estudiantes a negociar significados en inglés y a colaborar técnicamente para descifrar las pistas del misterio.</w:t>
            </w:r>
          </w:p>
        </w:tc>
      </w:tr>
      <w:tr w:rsidR="00D370BC" w14:paraId="7F85BAA1" w14:textId="77777777">
        <w:tc>
          <w:tcPr>
            <w:tcW w:w="195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6ABC884" w14:textId="77777777" w:rsidR="00D370BC" w:rsidRDefault="00000000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lang w:val="es-ES_tradnl"/>
              </w:rPr>
            </w:pPr>
            <w:r>
              <w:rPr>
                <w:rFonts w:ascii="Calibri" w:hAnsi="Calibri" w:cstheme="minorHAnsi"/>
                <w:lang w:val="es-ES_tradnl"/>
              </w:rPr>
              <w:t>Desarrollo de contenidos</w:t>
            </w:r>
          </w:p>
        </w:tc>
        <w:tc>
          <w:tcPr>
            <w:tcW w:w="7937" w:type="dxa"/>
            <w:tcBorders>
              <w:top w:val="nil"/>
            </w:tcBorders>
            <w:vAlign w:val="center"/>
          </w:tcPr>
          <w:p w14:paraId="37386E5C" w14:textId="77777777" w:rsidR="00D370BC" w:rsidRDefault="00000000">
            <w:pPr>
              <w:jc w:val="both"/>
            </w:pPr>
            <w:r>
              <w:rPr>
                <w:rStyle w:val="Muydestacado"/>
                <w:rFonts w:ascii="Calibri" w:hAnsi="Calibri"/>
                <w:b w:val="0"/>
                <w:bCs w:val="0"/>
              </w:rPr>
              <w:t xml:space="preserve">             Sesión 1 – Tecnología (55 min)</w:t>
            </w:r>
          </w:p>
          <w:p w14:paraId="0AEE8363" w14:textId="77777777" w:rsidR="00D370BC" w:rsidRDefault="00000000">
            <w:pPr>
              <w:pStyle w:val="Textoindependiente"/>
              <w:numPr>
                <w:ilvl w:val="0"/>
                <w:numId w:val="8"/>
              </w:numPr>
              <w:tabs>
                <w:tab w:val="clear" w:pos="707"/>
                <w:tab w:val="left" w:pos="0"/>
              </w:tabs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 xml:space="preserve">Introducción al </w:t>
            </w:r>
            <w:proofErr w:type="spellStart"/>
            <w:proofErr w:type="gramStart"/>
            <w:r>
              <w:rPr>
                <w:rFonts w:ascii="Calibri" w:hAnsi="Calibri"/>
              </w:rPr>
              <w:t>micro:bit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y sus componentes.</w:t>
            </w:r>
          </w:p>
          <w:p w14:paraId="7B3316C6" w14:textId="77777777" w:rsidR="00D370BC" w:rsidRDefault="00000000">
            <w:pPr>
              <w:pStyle w:val="Textoindependiente"/>
              <w:numPr>
                <w:ilvl w:val="0"/>
                <w:numId w:val="8"/>
              </w:numPr>
              <w:tabs>
                <w:tab w:val="clear" w:pos="707"/>
                <w:tab w:val="left" w:pos="0"/>
              </w:tabs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 xml:space="preserve">Programación básica en </w:t>
            </w:r>
            <w:proofErr w:type="spellStart"/>
            <w:r>
              <w:rPr>
                <w:rFonts w:ascii="Calibri" w:hAnsi="Calibri"/>
              </w:rPr>
              <w:t>MakeCode</w:t>
            </w:r>
            <w:proofErr w:type="spellEnd"/>
            <w:r>
              <w:rPr>
                <w:rFonts w:ascii="Calibri" w:hAnsi="Calibri"/>
              </w:rPr>
              <w:t xml:space="preserve"> (eventos y condicionales).</w:t>
            </w:r>
          </w:p>
          <w:p w14:paraId="71FD9167" w14:textId="77777777" w:rsidR="00D370BC" w:rsidRDefault="00000000">
            <w:pPr>
              <w:pStyle w:val="Textoindependiente"/>
              <w:numPr>
                <w:ilvl w:val="0"/>
                <w:numId w:val="8"/>
              </w:numPr>
              <w:tabs>
                <w:tab w:val="clear" w:pos="707"/>
                <w:tab w:val="left" w:pos="0"/>
              </w:tabs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Diseño inicial del sistema de comunicación del “testigo protegido”.</w:t>
            </w:r>
          </w:p>
          <w:p w14:paraId="27C016C7" w14:textId="77777777" w:rsidR="00D370BC" w:rsidRDefault="00000000">
            <w:pPr>
              <w:pStyle w:val="Textoindependiente"/>
              <w:numPr>
                <w:ilvl w:val="0"/>
                <w:numId w:val="8"/>
              </w:numPr>
              <w:tabs>
                <w:tab w:val="clear" w:pos="707"/>
                <w:tab w:val="left" w:pos="0"/>
              </w:tabs>
            </w:pPr>
            <w:r>
              <w:rPr>
                <w:rFonts w:ascii="Calibri" w:hAnsi="Calibri"/>
              </w:rPr>
              <w:t>Prueba rápida de envío/recepción de mensajes.</w:t>
            </w:r>
          </w:p>
          <w:p w14:paraId="0F369B99" w14:textId="77777777" w:rsidR="00D370BC" w:rsidRDefault="00000000">
            <w:pPr>
              <w:pStyle w:val="Textoindependiente"/>
              <w:ind w:left="707"/>
            </w:pPr>
            <w:r>
              <w:rPr>
                <w:rStyle w:val="Muydestacado"/>
                <w:rFonts w:ascii="Calibri" w:hAnsi="Calibri"/>
                <w:b w:val="0"/>
                <w:bCs w:val="0"/>
              </w:rPr>
              <w:t xml:space="preserve">Sesión 2 – </w:t>
            </w:r>
            <w:proofErr w:type="gramStart"/>
            <w:r>
              <w:rPr>
                <w:rStyle w:val="Muydestacado"/>
                <w:rFonts w:ascii="Calibri" w:hAnsi="Calibri"/>
                <w:b w:val="0"/>
                <w:bCs w:val="0"/>
              </w:rPr>
              <w:t>Inglés</w:t>
            </w:r>
            <w:proofErr w:type="gramEnd"/>
            <w:r>
              <w:rPr>
                <w:rStyle w:val="Muydestacado"/>
                <w:rFonts w:ascii="Calibri" w:hAnsi="Calibri"/>
                <w:b w:val="0"/>
                <w:bCs w:val="0"/>
              </w:rPr>
              <w:t xml:space="preserve"> (50 min)</w:t>
            </w:r>
          </w:p>
          <w:p w14:paraId="3CFC051D" w14:textId="77777777" w:rsidR="00D370BC" w:rsidRDefault="00000000">
            <w:pPr>
              <w:pStyle w:val="Textoindependiente"/>
              <w:numPr>
                <w:ilvl w:val="0"/>
                <w:numId w:val="9"/>
              </w:numPr>
              <w:tabs>
                <w:tab w:val="clear" w:pos="707"/>
                <w:tab w:val="left" w:pos="0"/>
              </w:tabs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Activación de vocabulario del misterio (</w:t>
            </w:r>
            <w:proofErr w:type="spellStart"/>
            <w:r>
              <w:rPr>
                <w:rFonts w:ascii="Calibri" w:hAnsi="Calibri"/>
              </w:rPr>
              <w:t>suspect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clue</w:t>
            </w:r>
            <w:proofErr w:type="spellEnd"/>
            <w:r>
              <w:rPr>
                <w:rFonts w:ascii="Calibri" w:hAnsi="Calibri"/>
              </w:rPr>
              <w:t xml:space="preserve">, alibi, </w:t>
            </w:r>
            <w:proofErr w:type="spellStart"/>
            <w:r>
              <w:rPr>
                <w:rFonts w:ascii="Calibri" w:hAnsi="Calibri"/>
              </w:rPr>
              <w:t>witness</w:t>
            </w:r>
            <w:proofErr w:type="spellEnd"/>
            <w:r>
              <w:rPr>
                <w:rFonts w:ascii="Calibri" w:hAnsi="Calibri"/>
              </w:rPr>
              <w:t>…).</w:t>
            </w:r>
          </w:p>
          <w:p w14:paraId="2B5CFCC8" w14:textId="77777777" w:rsidR="00D370BC" w:rsidRDefault="00000000">
            <w:pPr>
              <w:pStyle w:val="Textoindependiente"/>
              <w:numPr>
                <w:ilvl w:val="0"/>
                <w:numId w:val="9"/>
              </w:numPr>
              <w:tabs>
                <w:tab w:val="clear" w:pos="707"/>
                <w:tab w:val="left" w:pos="0"/>
              </w:tabs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lastRenderedPageBreak/>
              <w:t>Role-</w:t>
            </w:r>
            <w:proofErr w:type="spellStart"/>
            <w:r>
              <w:rPr>
                <w:rFonts w:ascii="Calibri" w:hAnsi="Calibri"/>
              </w:rPr>
              <w:t>play</w:t>
            </w:r>
            <w:proofErr w:type="spellEnd"/>
            <w:r>
              <w:rPr>
                <w:rFonts w:ascii="Calibri" w:hAnsi="Calibri"/>
              </w:rPr>
              <w:t xml:space="preserve"> de interrogatorio: formular preguntas en inglés (Yes/No </w:t>
            </w:r>
            <w:proofErr w:type="spellStart"/>
            <w:r>
              <w:rPr>
                <w:rFonts w:ascii="Calibri" w:hAnsi="Calibri"/>
              </w:rPr>
              <w:t>questions</w:t>
            </w:r>
            <w:proofErr w:type="spellEnd"/>
            <w:r>
              <w:rPr>
                <w:rFonts w:ascii="Calibri" w:hAnsi="Calibri"/>
              </w:rPr>
              <w:t>).</w:t>
            </w:r>
          </w:p>
          <w:p w14:paraId="295A56EE" w14:textId="77777777" w:rsidR="00D370BC" w:rsidRDefault="00000000">
            <w:pPr>
              <w:pStyle w:val="Textoindependiente"/>
              <w:numPr>
                <w:ilvl w:val="0"/>
                <w:numId w:val="9"/>
              </w:numPr>
              <w:tabs>
                <w:tab w:val="clear" w:pos="707"/>
                <w:tab w:val="left" w:pos="0"/>
              </w:tabs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 xml:space="preserve">Integración de la narrativa con el sistema tecnológico (uso del </w:t>
            </w:r>
            <w:proofErr w:type="spellStart"/>
            <w:proofErr w:type="gramStart"/>
            <w:r>
              <w:rPr>
                <w:rFonts w:ascii="Calibri" w:hAnsi="Calibri"/>
              </w:rPr>
              <w:t>micro:bit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para responder).</w:t>
            </w:r>
          </w:p>
          <w:p w14:paraId="09C5ACE0" w14:textId="77777777" w:rsidR="00D370BC" w:rsidRDefault="00000000">
            <w:pPr>
              <w:pStyle w:val="Textoindependiente"/>
              <w:widowControl w:val="0"/>
              <w:numPr>
                <w:ilvl w:val="0"/>
                <w:numId w:val="9"/>
              </w:numPr>
              <w:tabs>
                <w:tab w:val="clear" w:pos="707"/>
                <w:tab w:val="left" w:pos="0"/>
              </w:tabs>
              <w:spacing w:after="0"/>
              <w:rPr>
                <w:rFonts w:asciiTheme="minorHAnsi" w:hAnsiTheme="minorHAnsi" w:cstheme="minorHAnsi" w:hint="eastAsia"/>
              </w:rPr>
            </w:pPr>
            <w:r>
              <w:rPr>
                <w:rFonts w:ascii="Calibri" w:hAnsi="Calibri" w:cstheme="minorHAnsi"/>
                <w:lang w:val="es-ES_tradnl"/>
              </w:rPr>
              <w:t>Producción escrita: reconstrucción de hechos en pequeños grupos.</w:t>
            </w:r>
          </w:p>
        </w:tc>
      </w:tr>
      <w:tr w:rsidR="00D370BC" w14:paraId="6C672EE6" w14:textId="77777777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855A79A" w14:textId="77777777" w:rsidR="00D370BC" w:rsidRDefault="00000000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lang w:val="es-ES_tradnl"/>
              </w:rPr>
            </w:pPr>
            <w:r>
              <w:rPr>
                <w:rFonts w:ascii="Calibri" w:hAnsi="Calibri" w:cstheme="minorHAnsi"/>
                <w:lang w:val="es-ES_tradnl"/>
              </w:rPr>
              <w:lastRenderedPageBreak/>
              <w:t>Producto final</w:t>
            </w:r>
          </w:p>
        </w:tc>
        <w:tc>
          <w:tcPr>
            <w:tcW w:w="7937" w:type="dxa"/>
            <w:vAlign w:val="center"/>
          </w:tcPr>
          <w:p w14:paraId="190B9531" w14:textId="77777777" w:rsidR="00D370BC" w:rsidRDefault="00000000">
            <w:pPr>
              <w:pStyle w:val="Prrafodelista"/>
              <w:widowControl w:val="0"/>
              <w:tabs>
                <w:tab w:val="left" w:pos="639"/>
              </w:tabs>
              <w:spacing w:line="276" w:lineRule="auto"/>
              <w:ind w:left="0"/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</w:rPr>
              <w:t xml:space="preserve">Texto escrito en el que el alumnado refleje la información averiguada a través de las interacciones con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micro:bit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. </w:t>
            </w:r>
          </w:p>
        </w:tc>
      </w:tr>
      <w:tr w:rsidR="00D370BC" w14:paraId="4E03E178" w14:textId="77777777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D7F0CF0" w14:textId="77777777" w:rsidR="00D370BC" w:rsidRDefault="00000000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Recursos</w:t>
            </w:r>
          </w:p>
        </w:tc>
        <w:tc>
          <w:tcPr>
            <w:tcW w:w="7937" w:type="dxa"/>
            <w:vAlign w:val="center"/>
          </w:tcPr>
          <w:p w14:paraId="1E2035DF" w14:textId="77777777" w:rsidR="00D370BC" w:rsidRDefault="0000000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639"/>
              </w:tabs>
              <w:spacing w:line="276" w:lineRule="auto"/>
              <w:ind w:left="414" w:hanging="57"/>
              <w:rPr>
                <w:rFonts w:asciiTheme="minorHAnsi" w:hAnsiTheme="minorHAnsi" w:cstheme="minorHAnsi" w:hint="eastAsia"/>
              </w:rPr>
            </w:pPr>
            <w:r>
              <w:rPr>
                <w:rFonts w:asciiTheme="minorHAnsi" w:hAnsiTheme="minorHAnsi" w:cstheme="minorHAnsi"/>
              </w:rPr>
              <w:t>Rúbricas de evaluación.</w:t>
            </w:r>
          </w:p>
          <w:p w14:paraId="54BF67F4" w14:textId="77777777" w:rsidR="00D370BC" w:rsidRDefault="0000000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639"/>
              </w:tabs>
              <w:spacing w:line="276" w:lineRule="auto"/>
              <w:ind w:left="414" w:hanging="57"/>
              <w:rPr>
                <w:rFonts w:asciiTheme="minorHAnsi" w:hAnsiTheme="minorHAnsi" w:cstheme="minorHAnsi" w:hint="eastAsia"/>
              </w:rPr>
            </w:pPr>
            <w:r>
              <w:rPr>
                <w:rFonts w:asciiTheme="minorHAnsi" w:hAnsiTheme="minorHAnsi" w:cstheme="minorHAnsi"/>
              </w:rPr>
              <w:t>Presentaciones digitales (</w:t>
            </w:r>
            <w:proofErr w:type="spellStart"/>
            <w:r>
              <w:rPr>
                <w:rFonts w:asciiTheme="minorHAnsi" w:hAnsiTheme="minorHAnsi" w:cstheme="minorHAnsi"/>
              </w:rPr>
              <w:t>Canva</w:t>
            </w:r>
            <w:proofErr w:type="spellEnd"/>
            <w:r>
              <w:rPr>
                <w:rFonts w:asciiTheme="minorHAnsi" w:hAnsiTheme="minorHAnsi" w:cstheme="minorHAnsi"/>
              </w:rPr>
              <w:t xml:space="preserve">, PowerPoint, </w:t>
            </w:r>
            <w:proofErr w:type="spellStart"/>
            <w:r>
              <w:rPr>
                <w:rFonts w:asciiTheme="minorHAnsi" w:hAnsiTheme="minorHAnsi" w:cstheme="minorHAnsi"/>
              </w:rPr>
              <w:t>Genially</w:t>
            </w:r>
            <w:proofErr w:type="spellEnd"/>
            <w:r>
              <w:rPr>
                <w:rFonts w:asciiTheme="minorHAnsi" w:hAnsiTheme="minorHAnsi" w:cstheme="minorHAnsi"/>
              </w:rPr>
              <w:t>).</w:t>
            </w:r>
          </w:p>
        </w:tc>
      </w:tr>
      <w:tr w:rsidR="00D370BC" w14:paraId="60EA0B3F" w14:textId="77777777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05ED8CAB" w14:textId="77777777" w:rsidR="00D370BC" w:rsidRDefault="00000000">
            <w:pPr>
              <w:widowControl w:val="0"/>
              <w:spacing w:line="276" w:lineRule="auto"/>
              <w:jc w:val="both"/>
              <w:rPr>
                <w:rFonts w:ascii="Calibri" w:hAnsi="Calibri" w:cs="Calibri" w:hint="eastAsia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Evaluación</w:t>
            </w:r>
          </w:p>
        </w:tc>
        <w:tc>
          <w:tcPr>
            <w:tcW w:w="7937" w:type="dxa"/>
            <w:vAlign w:val="center"/>
          </w:tcPr>
          <w:p w14:paraId="053A27F5" w14:textId="77777777" w:rsidR="00D370BC" w:rsidRDefault="00000000">
            <w:pPr>
              <w:pStyle w:val="Ttulo3"/>
              <w:widowControl w:val="0"/>
              <w:spacing w:before="0" w:after="0" w:line="276" w:lineRule="auto"/>
              <w:jc w:val="bot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Criterios de Evaluación</w:t>
            </w:r>
          </w:p>
          <w:p w14:paraId="231B9F72" w14:textId="77777777" w:rsidR="00D370BC" w:rsidRDefault="00000000">
            <w:pPr>
              <w:pStyle w:val="Textoindependiente"/>
              <w:numPr>
                <w:ilvl w:val="0"/>
                <w:numId w:val="10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Competencia Lingüística: Capacidad para utilizar correctamente estructuras de deducción (</w:t>
            </w:r>
            <w:proofErr w:type="spellStart"/>
            <w:r>
              <w:rPr>
                <w:rFonts w:ascii="Calibri" w:hAnsi="Calibri"/>
                <w:i/>
              </w:rPr>
              <w:t>must</w:t>
            </w:r>
            <w:proofErr w:type="spellEnd"/>
            <w:r>
              <w:rPr>
                <w:rFonts w:ascii="Calibri" w:hAnsi="Calibri"/>
                <w:i/>
              </w:rPr>
              <w:t>/</w:t>
            </w:r>
            <w:proofErr w:type="spellStart"/>
            <w:r>
              <w:rPr>
                <w:rFonts w:ascii="Calibri" w:hAnsi="Calibri"/>
                <w:i/>
              </w:rPr>
              <w:t>might</w:t>
            </w:r>
            <w:proofErr w:type="spellEnd"/>
            <w:r>
              <w:rPr>
                <w:rFonts w:ascii="Calibri" w:hAnsi="Calibri"/>
                <w:i/>
              </w:rPr>
              <w:t>/</w:t>
            </w:r>
            <w:proofErr w:type="spellStart"/>
            <w:r>
              <w:rPr>
                <w:rFonts w:ascii="Calibri" w:hAnsi="Calibri"/>
                <w:i/>
              </w:rPr>
              <w:t>can’t</w:t>
            </w:r>
            <w:proofErr w:type="spellEnd"/>
            <w:r>
              <w:rPr>
                <w:rFonts w:ascii="Calibri" w:hAnsi="Calibri"/>
              </w:rPr>
              <w:t>), adjetivos descriptivos y vocabulario específico del género policial en inglés.</w:t>
            </w:r>
          </w:p>
          <w:p w14:paraId="75C0B027" w14:textId="77777777" w:rsidR="00D370BC" w:rsidRDefault="00000000">
            <w:pPr>
              <w:pStyle w:val="Textoindependiente"/>
              <w:numPr>
                <w:ilvl w:val="0"/>
                <w:numId w:val="10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Comprensión Lectora y Auditiva: Habilidad para interpretar correctamente las pistas ocultas y las instrucciones técnicas proporcionadas en lengua extranjera.</w:t>
            </w:r>
          </w:p>
          <w:p w14:paraId="7C32BCE7" w14:textId="77777777" w:rsidR="00D370BC" w:rsidRDefault="00000000">
            <w:pPr>
              <w:pStyle w:val="Textoindependiente"/>
              <w:numPr>
                <w:ilvl w:val="0"/>
                <w:numId w:val="10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 xml:space="preserve">Pensamiento Computacional: Capacidad para diseñar, cargar y testear algoritmos sencillos en la </w:t>
            </w:r>
            <w:proofErr w:type="spellStart"/>
            <w:proofErr w:type="gramStart"/>
            <w:r>
              <w:rPr>
                <w:rFonts w:ascii="Calibri" w:hAnsi="Calibri"/>
              </w:rPr>
              <w:t>micro:bit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(bucles, condicionales y uso de sensores) que permitan obtener la información necesaria.</w:t>
            </w:r>
          </w:p>
          <w:p w14:paraId="4185E9F8" w14:textId="77777777" w:rsidR="00D370BC" w:rsidRDefault="00000000">
            <w:pPr>
              <w:pStyle w:val="Textoindependiente"/>
              <w:numPr>
                <w:ilvl w:val="0"/>
                <w:numId w:val="10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Resolución de Problemas y Deducción: Eficacia al conectar las pistas tecnológicas obtenidas con la lógica narrativa para identificar al culpable del misterio.</w:t>
            </w:r>
          </w:p>
          <w:p w14:paraId="496DB944" w14:textId="77777777" w:rsidR="00D370BC" w:rsidRDefault="00000000">
            <w:pPr>
              <w:pStyle w:val="Textoindependiente"/>
              <w:numPr>
                <w:ilvl w:val="0"/>
                <w:numId w:val="10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Trabajo Cooperativo: Participación activa en el grupo, respetando los roles asignados y comunicándose principalmente en inglés durante las fases de investigación.</w:t>
            </w:r>
          </w:p>
          <w:p w14:paraId="11694E4E" w14:textId="77777777" w:rsidR="00D370BC" w:rsidRDefault="00000000">
            <w:pPr>
              <w:pStyle w:val="Ttulo3"/>
              <w:jc w:val="both"/>
              <w:rPr>
                <w:rFonts w:ascii="Calibri" w:hAnsi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bCs w:val="0"/>
                <w:sz w:val="24"/>
                <w:szCs w:val="24"/>
              </w:rPr>
              <w:t>Herramientas de Evaluación</w:t>
            </w:r>
          </w:p>
          <w:p w14:paraId="0FEDCFB2" w14:textId="77777777" w:rsidR="00D370BC" w:rsidRDefault="00000000">
            <w:pPr>
              <w:pStyle w:val="Textoindependiente"/>
              <w:numPr>
                <w:ilvl w:val="0"/>
                <w:numId w:val="11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Rúbrica Holística: Un cuadro detallado que valore del 1 al 4 el desempeño en el uso del inglés, la precisión del código programado y la calidad de la presentación final del caso.</w:t>
            </w:r>
          </w:p>
          <w:p w14:paraId="31458C79" w14:textId="77777777" w:rsidR="00D370BC" w:rsidRDefault="00000000">
            <w:pPr>
              <w:pStyle w:val="Textoindependiente"/>
              <w:numPr>
                <w:ilvl w:val="0"/>
                <w:numId w:val="11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Detective Notebook (Diario de Aprendizaje): Un cuaderno físico o digital donde los alumnos deben anotar no solo las pistas del misterio, sino también los bloques de código utilizados y las nuevas palabras aprendidas.</w:t>
            </w:r>
          </w:p>
          <w:p w14:paraId="542AC942" w14:textId="77777777" w:rsidR="00D370BC" w:rsidRDefault="00000000">
            <w:pPr>
              <w:pStyle w:val="Textoindependiente"/>
              <w:numPr>
                <w:ilvl w:val="0"/>
                <w:numId w:val="11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Lista de Cotejo (</w:t>
            </w:r>
            <w:proofErr w:type="spellStart"/>
            <w:r>
              <w:rPr>
                <w:rFonts w:ascii="Calibri" w:hAnsi="Calibri"/>
              </w:rPr>
              <w:t>Checklist</w:t>
            </w:r>
            <w:proofErr w:type="spellEnd"/>
            <w:r>
              <w:rPr>
                <w:rFonts w:ascii="Calibri" w:hAnsi="Calibri"/>
              </w:rPr>
              <w:t xml:space="preserve">) de Desafíos: Una lista técnica donde el docente marca si el grupo ha logrado que la </w:t>
            </w:r>
            <w:proofErr w:type="spellStart"/>
            <w:proofErr w:type="gramStart"/>
            <w:r>
              <w:rPr>
                <w:rFonts w:ascii="Calibri" w:hAnsi="Calibri"/>
              </w:rPr>
              <w:t>micro:bit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reaccione correctamente a cada sensor (luz, radio, temperatura).</w:t>
            </w:r>
          </w:p>
          <w:p w14:paraId="0877D7E0" w14:textId="77777777" w:rsidR="00D370BC" w:rsidRDefault="00000000">
            <w:pPr>
              <w:pStyle w:val="Textoindependiente"/>
              <w:numPr>
                <w:ilvl w:val="0"/>
                <w:numId w:val="11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lastRenderedPageBreak/>
              <w:t>Autoevaluación y Coevaluación: Un breve cuestionario (en inglés) donde cada alumno reflexiona sobre su contribución al equipo y evalúa el compromiso de sus compañeros.</w:t>
            </w:r>
          </w:p>
          <w:p w14:paraId="78A15941" w14:textId="77777777" w:rsidR="00D370BC" w:rsidRDefault="00000000">
            <w:pPr>
              <w:pStyle w:val="Textoindependiente"/>
              <w:numPr>
                <w:ilvl w:val="0"/>
                <w:numId w:val="11"/>
              </w:numPr>
              <w:tabs>
                <w:tab w:val="clear" w:pos="707"/>
                <w:tab w:val="left" w:pos="0"/>
              </w:tabs>
              <w:jc w:val="both"/>
              <w:rPr>
                <w:rFonts w:ascii="Calibri" w:hAnsi="Calibri" w:hint="eastAsia"/>
              </w:rPr>
            </w:pPr>
            <w:r>
              <w:rPr>
                <w:rFonts w:ascii="Calibri" w:hAnsi="Calibri"/>
              </w:rPr>
              <w:t>Presentación Oral Final: La exposición de sus conclusiones ante la clase servirá como prueba de desempeño para evaluar la fluidez y la pronunciación.</w:t>
            </w:r>
          </w:p>
        </w:tc>
      </w:tr>
      <w:tr w:rsidR="00D370BC" w14:paraId="1A9A3D35" w14:textId="77777777">
        <w:tc>
          <w:tcPr>
            <w:tcW w:w="195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DBE5AAA" w14:textId="77777777" w:rsidR="00D370BC" w:rsidRDefault="00000000">
            <w:pPr>
              <w:widowControl w:val="0"/>
              <w:spacing w:line="276" w:lineRule="auto"/>
              <w:jc w:val="both"/>
              <w:rPr>
                <w:rFonts w:ascii="Calibri" w:hAnsi="Calibri" w:cs="Calibri" w:hint="eastAsia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lastRenderedPageBreak/>
              <w:t>Licencia y créditos</w:t>
            </w:r>
          </w:p>
        </w:tc>
        <w:tc>
          <w:tcPr>
            <w:tcW w:w="7937" w:type="dxa"/>
            <w:tcBorders>
              <w:top w:val="nil"/>
            </w:tcBorders>
            <w:vAlign w:val="center"/>
          </w:tcPr>
          <w:p w14:paraId="5AA8D903" w14:textId="77777777" w:rsidR="00D370BC" w:rsidRDefault="00000000">
            <w:pPr>
              <w:pStyle w:val="Textoindependiente"/>
              <w:widowControl w:val="0"/>
              <w:spacing w:after="180" w:line="360" w:lineRule="atLeast"/>
              <w:jc w:val="both"/>
              <w:rPr>
                <w:rFonts w:ascii="Calibri" w:hAnsi="Calibri" w:cs="Calibri" w:hint="eastAsia"/>
                <w:lang w:val="es-ES_tradnl"/>
              </w:rPr>
            </w:pPr>
            <w:r>
              <w:rPr>
                <w:rFonts w:ascii="Calibri" w:hAnsi="Calibri" w:cs="Calibri"/>
                <w:color w:val="0A0A0A"/>
                <w:lang w:val="es-ES_tradnl"/>
              </w:rPr>
              <w:t>CC BY-NC-SA</w:t>
            </w:r>
          </w:p>
        </w:tc>
      </w:tr>
    </w:tbl>
    <w:p w14:paraId="2A2ACA0F" w14:textId="77777777" w:rsidR="00D370BC" w:rsidRDefault="00D370BC">
      <w:pPr>
        <w:pStyle w:val="Estilo1L"/>
        <w:numPr>
          <w:ilvl w:val="0"/>
          <w:numId w:val="0"/>
        </w:numPr>
        <w:spacing w:after="120" w:line="276" w:lineRule="auto"/>
        <w:ind w:left="644" w:firstLine="397"/>
        <w:rPr>
          <w:rFonts w:asciiTheme="minorHAnsi" w:hAnsiTheme="minorHAnsi" w:cstheme="minorHAnsi" w:hint="eastAsia"/>
        </w:rPr>
      </w:pPr>
    </w:p>
    <w:p w14:paraId="469676F1" w14:textId="77777777" w:rsidR="00D370BC" w:rsidRDefault="00D370BC">
      <w:pPr>
        <w:pStyle w:val="Estilo1L"/>
        <w:numPr>
          <w:ilvl w:val="0"/>
          <w:numId w:val="0"/>
        </w:numPr>
        <w:spacing w:after="120" w:line="276" w:lineRule="auto"/>
        <w:ind w:left="644" w:firstLine="397"/>
        <w:rPr>
          <w:rFonts w:asciiTheme="minorHAnsi" w:hAnsiTheme="minorHAnsi" w:cstheme="minorHAnsi" w:hint="eastAsia"/>
        </w:rPr>
      </w:pPr>
    </w:p>
    <w:p w14:paraId="155DDF0F" w14:textId="77777777" w:rsidR="00D370BC" w:rsidRDefault="00D370BC">
      <w:pPr>
        <w:pStyle w:val="Estilo1L"/>
        <w:keepNext/>
        <w:numPr>
          <w:ilvl w:val="0"/>
          <w:numId w:val="0"/>
        </w:numPr>
        <w:spacing w:after="120" w:line="276" w:lineRule="auto"/>
        <w:ind w:left="1211"/>
        <w:rPr>
          <w:rFonts w:hint="eastAsia"/>
        </w:rPr>
      </w:pPr>
    </w:p>
    <w:p w14:paraId="4D42FE51" w14:textId="77777777" w:rsidR="00D370BC" w:rsidRDefault="00D370BC">
      <w:pPr>
        <w:pStyle w:val="Estilo1L"/>
        <w:numPr>
          <w:ilvl w:val="0"/>
          <w:numId w:val="0"/>
        </w:numPr>
        <w:spacing w:after="120" w:line="276" w:lineRule="auto"/>
        <w:ind w:left="1211"/>
        <w:rPr>
          <w:rFonts w:hint="eastAsia"/>
        </w:rPr>
      </w:pPr>
    </w:p>
    <w:p w14:paraId="1E23484A" w14:textId="77777777" w:rsidR="00D370BC" w:rsidRDefault="00000000">
      <w:pPr>
        <w:pStyle w:val="Estilo1L"/>
        <w:numPr>
          <w:ilvl w:val="0"/>
          <w:numId w:val="0"/>
        </w:numPr>
        <w:spacing w:after="120" w:line="276" w:lineRule="auto"/>
        <w:ind w:left="1211"/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4A98F0B6" wp14:editId="685747F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810" cy="391985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370BC">
      <w:footerReference w:type="default" r:id="rId9"/>
      <w:pgSz w:w="11906" w:h="16838"/>
      <w:pgMar w:top="1418" w:right="1418" w:bottom="1418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199B" w14:textId="77777777" w:rsidR="00277169" w:rsidRDefault="00277169">
      <w:r>
        <w:separator/>
      </w:r>
    </w:p>
  </w:endnote>
  <w:endnote w:type="continuationSeparator" w:id="0">
    <w:p w14:paraId="0738E1A4" w14:textId="77777777" w:rsidR="00277169" w:rsidRDefault="0027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71AB" w14:textId="77777777" w:rsidR="00D370BC" w:rsidRDefault="00000000">
    <w:pPr>
      <w:pStyle w:val="Piedepgina"/>
      <w:jc w:val="right"/>
      <w:rPr>
        <w:rFonts w:ascii="Corbel" w:hAnsi="Corbel" w:hint="eastAsia"/>
      </w:rPr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7FC78F59" w14:textId="77777777" w:rsidR="00D370BC" w:rsidRDefault="00D370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1427" w14:textId="77777777" w:rsidR="00277169" w:rsidRDefault="00277169">
      <w:r>
        <w:separator/>
      </w:r>
    </w:p>
  </w:footnote>
  <w:footnote w:type="continuationSeparator" w:id="0">
    <w:p w14:paraId="4E6550D5" w14:textId="77777777" w:rsidR="00277169" w:rsidRDefault="0027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AB8"/>
    <w:multiLevelType w:val="multilevel"/>
    <w:tmpl w:val="AE5C7AD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53C6E1B"/>
    <w:multiLevelType w:val="multilevel"/>
    <w:tmpl w:val="B3404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1E0DE4"/>
    <w:multiLevelType w:val="multilevel"/>
    <w:tmpl w:val="0C10FE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54EF21AF"/>
    <w:multiLevelType w:val="multilevel"/>
    <w:tmpl w:val="E3E207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560D7433"/>
    <w:multiLevelType w:val="multilevel"/>
    <w:tmpl w:val="45541C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961824"/>
    <w:multiLevelType w:val="multilevel"/>
    <w:tmpl w:val="987C79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62DE2858"/>
    <w:multiLevelType w:val="multilevel"/>
    <w:tmpl w:val="E84093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62E66955"/>
    <w:multiLevelType w:val="multilevel"/>
    <w:tmpl w:val="7C52CD7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693F6F7E"/>
    <w:multiLevelType w:val="multilevel"/>
    <w:tmpl w:val="F046538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74193DEE"/>
    <w:multiLevelType w:val="multilevel"/>
    <w:tmpl w:val="FFC61074"/>
    <w:lvl w:ilvl="0">
      <w:start w:val="1"/>
      <w:numFmt w:val="decimal"/>
      <w:pStyle w:val="Estilo1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8D43F98"/>
    <w:multiLevelType w:val="multilevel"/>
    <w:tmpl w:val="D5D853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7ED5082D"/>
    <w:multiLevelType w:val="multilevel"/>
    <w:tmpl w:val="A8D0DF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75324358">
    <w:abstractNumId w:val="9"/>
  </w:num>
  <w:num w:numId="2" w16cid:durableId="1466435934">
    <w:abstractNumId w:val="4"/>
  </w:num>
  <w:num w:numId="3" w16cid:durableId="925842002">
    <w:abstractNumId w:val="7"/>
  </w:num>
  <w:num w:numId="4" w16cid:durableId="511919655">
    <w:abstractNumId w:val="0"/>
  </w:num>
  <w:num w:numId="5" w16cid:durableId="1231690307">
    <w:abstractNumId w:val="8"/>
  </w:num>
  <w:num w:numId="6" w16cid:durableId="2129228875">
    <w:abstractNumId w:val="5"/>
  </w:num>
  <w:num w:numId="7" w16cid:durableId="578249453">
    <w:abstractNumId w:val="3"/>
  </w:num>
  <w:num w:numId="8" w16cid:durableId="1855723476">
    <w:abstractNumId w:val="2"/>
  </w:num>
  <w:num w:numId="9" w16cid:durableId="917254189">
    <w:abstractNumId w:val="10"/>
  </w:num>
  <w:num w:numId="10" w16cid:durableId="1539315830">
    <w:abstractNumId w:val="6"/>
  </w:num>
  <w:num w:numId="11" w16cid:durableId="1819027498">
    <w:abstractNumId w:val="11"/>
  </w:num>
  <w:num w:numId="12" w16cid:durableId="93625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BC"/>
    <w:rsid w:val="00277169"/>
    <w:rsid w:val="00712C4E"/>
    <w:rsid w:val="00D370BC"/>
    <w:rsid w:val="00F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4B0DD"/>
  <w15:docId w15:val="{F3A55631-DE69-3E4A-9C7B-6BD5D76E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9CA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7351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7E52BA"/>
    <w:pPr>
      <w:keepNext/>
      <w:tabs>
        <w:tab w:val="left" w:pos="1440"/>
      </w:tabs>
      <w:overflowPunct w:val="0"/>
      <w:ind w:left="1440" w:hanging="360"/>
      <w:jc w:val="both"/>
      <w:textAlignment w:val="baseline"/>
      <w:outlineLvl w:val="1"/>
    </w:pPr>
    <w:rPr>
      <w:rFonts w:eastAsia="Calibri"/>
      <w:b/>
      <w:caps/>
      <w:sz w:val="20"/>
      <w:szCs w:val="20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qFormat/>
    <w:rsid w:val="000203C1"/>
    <w:rPr>
      <w:sz w:val="24"/>
      <w:szCs w:val="24"/>
      <w:lang w:eastAsia="zh-CN"/>
    </w:rPr>
  </w:style>
  <w:style w:type="character" w:customStyle="1" w:styleId="PiedepginaCar">
    <w:name w:val="Pie de página Car"/>
    <w:link w:val="Piedepgina"/>
    <w:uiPriority w:val="99"/>
    <w:qFormat/>
    <w:rsid w:val="000203C1"/>
    <w:rPr>
      <w:sz w:val="24"/>
      <w:szCs w:val="24"/>
      <w:lang w:eastAsia="zh-CN"/>
    </w:rPr>
  </w:style>
  <w:style w:type="character" w:customStyle="1" w:styleId="EnlacedeInternet">
    <w:name w:val="Enlace de Internet"/>
    <w:basedOn w:val="Fuentedeprrafopredeter"/>
    <w:uiPriority w:val="99"/>
    <w:unhideWhenUsed/>
    <w:rsid w:val="00647147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A6EE6"/>
    <w:rPr>
      <w:rFonts w:ascii="Tahoma" w:hAnsi="Tahoma" w:cs="Tahoma"/>
      <w:sz w:val="16"/>
      <w:szCs w:val="16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73510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character" w:styleId="Fuerte">
    <w:name w:val="Strong"/>
    <w:basedOn w:val="Fuentedeprrafopredeter"/>
    <w:uiPriority w:val="22"/>
    <w:qFormat/>
    <w:rsid w:val="00611050"/>
    <w:rPr>
      <w:b/>
      <w:bCs/>
    </w:rPr>
  </w:style>
  <w:style w:type="character" w:customStyle="1" w:styleId="Enlacedelndice">
    <w:name w:val="Enlace del índice"/>
    <w:qFormat/>
  </w:style>
  <w:style w:type="character" w:customStyle="1" w:styleId="Smbolosdenumeracin">
    <w:name w:val="Símbolos de numeración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256D0"/>
    <w:pPr>
      <w:spacing w:beforeAutospacing="1" w:afterAutospacing="1"/>
    </w:pPr>
    <w:rPr>
      <w:rFonts w:eastAsia="Times New Roman"/>
      <w:lang w:eastAsia="es-E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nhideWhenUsed/>
    <w:rsid w:val="000203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0203C1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EA69E4"/>
    <w:pPr>
      <w:ind w:left="720"/>
      <w:contextualSpacing/>
    </w:pPr>
  </w:style>
  <w:style w:type="paragraph" w:customStyle="1" w:styleId="Estilo1L">
    <w:name w:val="Estilo1L"/>
    <w:basedOn w:val="Prrafodelista"/>
    <w:qFormat/>
    <w:rsid w:val="008C2B36"/>
    <w:pPr>
      <w:numPr>
        <w:numId w:val="1"/>
      </w:numPr>
    </w:pPr>
    <w:rPr>
      <w:rFonts w:ascii="Corbel" w:hAnsi="Corbel"/>
    </w:rPr>
  </w:style>
  <w:style w:type="paragraph" w:customStyle="1" w:styleId="Estilo2L">
    <w:name w:val="Estilo2L"/>
    <w:basedOn w:val="Normal"/>
    <w:qFormat/>
    <w:rsid w:val="008C2B36"/>
    <w:pPr>
      <w:tabs>
        <w:tab w:val="left" w:pos="709"/>
      </w:tabs>
      <w:ind w:firstLine="708"/>
      <w:jc w:val="both"/>
    </w:pPr>
    <w:rPr>
      <w:rFonts w:ascii="Corbel" w:hAnsi="Corbel"/>
      <w:i/>
    </w:rPr>
  </w:style>
  <w:style w:type="paragraph" w:styleId="TDC1">
    <w:name w:val="toc 1"/>
    <w:basedOn w:val="Normal"/>
    <w:next w:val="Normal"/>
    <w:autoRedefine/>
    <w:uiPriority w:val="39"/>
    <w:unhideWhenUsed/>
    <w:rsid w:val="00F071B1"/>
    <w:pPr>
      <w:spacing w:after="100"/>
    </w:pPr>
    <w:rPr>
      <w:rFonts w:ascii="Corbel" w:hAnsi="Corbel"/>
    </w:rPr>
  </w:style>
  <w:style w:type="paragraph" w:styleId="TDC2">
    <w:name w:val="toc 2"/>
    <w:basedOn w:val="Normal"/>
    <w:next w:val="Normal"/>
    <w:autoRedefine/>
    <w:uiPriority w:val="39"/>
    <w:unhideWhenUsed/>
    <w:rsid w:val="00F071B1"/>
    <w:pPr>
      <w:spacing w:after="100"/>
      <w:ind w:left="240"/>
    </w:pPr>
    <w:rPr>
      <w:rFonts w:ascii="Corbel" w:hAnsi="Corbe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A6EE6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2039CA"/>
    <w:rPr>
      <w:rFonts w:eastAsia="NSimSun" w:cs="Lucida Sans"/>
      <w:sz w:val="24"/>
      <w:szCs w:val="24"/>
      <w:lang w:val="es-ES_tradnl" w:eastAsia="zh-CN" w:bidi="hi-IN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F70D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DB85-E97E-4893-975B-DEC6F07B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 HISTÓRICOS</dc:title>
  <dc:subject/>
  <dc:creator>ctesibio</dc:creator>
  <dc:description/>
  <cp:lastModifiedBy>victoria pc</cp:lastModifiedBy>
  <cp:revision>2</cp:revision>
  <cp:lastPrinted>2026-01-28T17:47:00Z</cp:lastPrinted>
  <dcterms:created xsi:type="dcterms:W3CDTF">2026-03-12T14:47:00Z</dcterms:created>
  <dcterms:modified xsi:type="dcterms:W3CDTF">2026-03-12T14:47:00Z</dcterms:modified>
  <dc:language>es-ES</dc:language>
</cp:coreProperties>
</file>