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08" w:rsidRDefault="00727808"/>
    <w:p w:rsidR="00727808" w:rsidRDefault="00727808"/>
    <w:p w:rsidR="00727808" w:rsidRDefault="004D5F94">
      <w:pPr>
        <w:jc w:val="center"/>
        <w:rPr>
          <w:rFonts w:ascii="Verdana" w:hAnsi="Verdana"/>
          <w:b/>
          <w:sz w:val="24"/>
          <w:szCs w:val="18"/>
        </w:rPr>
      </w:pPr>
      <w:r>
        <w:rPr>
          <w:rFonts w:ascii="Verdana" w:hAnsi="Verdana"/>
          <w:b/>
          <w:sz w:val="24"/>
          <w:szCs w:val="18"/>
        </w:rPr>
        <w:t>RÚBRICA ACTITUDINAL</w:t>
      </w:r>
    </w:p>
    <w:p w:rsidR="00727808" w:rsidRDefault="00727808">
      <w:pPr>
        <w:jc w:val="center"/>
        <w:rPr>
          <w:rFonts w:ascii="Verdana" w:hAnsi="Verdana"/>
          <w:b/>
          <w:sz w:val="24"/>
          <w:szCs w:val="18"/>
        </w:rPr>
      </w:pPr>
    </w:p>
    <w:tbl>
      <w:tblPr>
        <w:tblStyle w:val="Tablaconcuadrcula"/>
        <w:tblW w:w="13851" w:type="dxa"/>
        <w:tblInd w:w="-4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770"/>
        <w:gridCol w:w="2770"/>
        <w:gridCol w:w="2770"/>
        <w:gridCol w:w="2770"/>
        <w:gridCol w:w="2771"/>
      </w:tblGrid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18"/>
              </w:rPr>
              <w:t>Descripción</w:t>
            </w:r>
            <w:proofErr w:type="spellEnd"/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r>
              <w:rPr>
                <w:rFonts w:ascii="Verdana" w:hAnsi="Verdana"/>
                <w:b/>
                <w:sz w:val="24"/>
                <w:szCs w:val="18"/>
              </w:rPr>
              <w:t>4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r>
              <w:rPr>
                <w:rFonts w:ascii="Verdana" w:hAnsi="Verdana"/>
                <w:b/>
                <w:sz w:val="24"/>
                <w:szCs w:val="18"/>
              </w:rPr>
              <w:t>3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r>
              <w:rPr>
                <w:rFonts w:ascii="Verdana" w:hAnsi="Verdana"/>
                <w:b/>
                <w:sz w:val="24"/>
                <w:szCs w:val="18"/>
              </w:rPr>
              <w:t>2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r>
              <w:rPr>
                <w:rFonts w:ascii="Verdana" w:hAnsi="Verdana"/>
                <w:b/>
                <w:sz w:val="24"/>
                <w:szCs w:val="18"/>
              </w:rPr>
              <w:t>1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Participación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en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clase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>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Participa correctamente en el transcurso de todas las actividades.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Participa en las actividades pero en ocasiones se dispersa.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Participa de acuerdo al gusto por la actividad o sus intereses.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No participa apenas en las actividades o está inactivo.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Resolución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problemas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>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Busca o sugiera soluciones a los problemas.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Respalda y apoya soluciones sugeridas por otros.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No </w:t>
            </w:r>
            <w:proofErr w:type="spellStart"/>
            <w:r>
              <w:rPr>
                <w:rFonts w:ascii="Verdana" w:hAnsi="Verdana"/>
                <w:sz w:val="20"/>
              </w:rPr>
              <w:t>sugiere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soluciones</w:t>
            </w:r>
            <w:proofErr w:type="spellEnd"/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No trata de resolver el problema ni ayuda a resolverlo.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Pr="004D5F94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r w:rsidRPr="004D5F94">
              <w:rPr>
                <w:rFonts w:ascii="Verdana" w:hAnsi="Verdana"/>
                <w:b/>
                <w:sz w:val="20"/>
                <w:szCs w:val="18"/>
              </w:rPr>
              <w:t>Contribución a propuestas de mejora.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Proporciona siempre ideas positivas y viables a llevar a cabo.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Proporciona ideas de vez en cuando si se encuentra en un equipo fuerte.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4D5F94" w:rsidRDefault="004D5F94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Ocasionalmente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proporciona</w:t>
            </w:r>
            <w:proofErr w:type="spellEnd"/>
            <w:r>
              <w:rPr>
                <w:rFonts w:ascii="Verdana" w:hAnsi="Verdana"/>
                <w:sz w:val="20"/>
              </w:rPr>
              <w:t xml:space="preserve"> ideas. </w:t>
            </w:r>
          </w:p>
          <w:p w:rsidR="00727808" w:rsidRPr="004D5F94" w:rsidRDefault="00727808" w:rsidP="004D5F9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No hace aportaciones a posibles propuestas.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Atención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a las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explicaciones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>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Está siempre atento, en silencio y mantiene una escucha activa.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Está siempre atento, en silencio pero mantiene una escucha inactiva.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Está disperso, atiende en ocasiones según su interés.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En muchas ocasiones no atiende de forma correcta.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Trabajo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cooperativo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>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Se coordina y coopera siempre con sus compañeros.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Default="004D5F94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Coopera</w:t>
            </w:r>
            <w:proofErr w:type="spellEnd"/>
            <w:r>
              <w:rPr>
                <w:rFonts w:ascii="Verdana" w:hAnsi="Verdana"/>
                <w:sz w:val="20"/>
              </w:rPr>
              <w:t xml:space="preserve"> con </w:t>
            </w:r>
            <w:proofErr w:type="spellStart"/>
            <w:r>
              <w:rPr>
                <w:rFonts w:ascii="Verdana" w:hAnsi="Verdana"/>
                <w:sz w:val="20"/>
              </w:rPr>
              <w:t>sus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compañeros</w:t>
            </w:r>
            <w:proofErr w:type="spellEnd"/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Le cuesta cooperar en las tareas grupales.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No coopera en las actividades grupales.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Pr="004D5F94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r w:rsidRPr="004D5F94">
              <w:rPr>
                <w:rFonts w:ascii="Verdana" w:hAnsi="Verdana"/>
                <w:b/>
                <w:sz w:val="20"/>
                <w:szCs w:val="18"/>
              </w:rPr>
              <w:t>Frustración ante el fracaso o errores.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Acepta sus errores perfectamente y trata de mejorar.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Acepta sus errores aunque a veces se disgusta.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Le molesta mucho cuando las cosas no le salen bien.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Se enfada cuando comete errores y muestra una actitud negativa ante los demás.</w:t>
            </w:r>
          </w:p>
        </w:tc>
      </w:tr>
      <w:tr w:rsidR="00727808">
        <w:tc>
          <w:tcPr>
            <w:tcW w:w="2770" w:type="dxa"/>
            <w:shd w:val="clear" w:color="auto" w:fill="auto"/>
            <w:tcMar>
              <w:left w:w="68" w:type="dxa"/>
            </w:tcMar>
          </w:tcPr>
          <w:p w:rsidR="00727808" w:rsidRDefault="004D5F94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Comportamiento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en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clase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sz w:val="20"/>
                <w:szCs w:val="18"/>
              </w:rPr>
              <w:t>Conducta</w:t>
            </w:r>
            <w:proofErr w:type="spellEnd"/>
            <w:r>
              <w:rPr>
                <w:rFonts w:ascii="Verdana" w:hAnsi="Verdana"/>
                <w:b/>
                <w:sz w:val="20"/>
                <w:szCs w:val="18"/>
              </w:rPr>
              <w:t>.</w:t>
            </w:r>
          </w:p>
        </w:tc>
        <w:tc>
          <w:tcPr>
            <w:tcW w:w="2770" w:type="dxa"/>
            <w:shd w:val="clear" w:color="auto" w:fill="DEEAF6" w:themeFill="accent5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Siempre tiene una actitud y comportamiento correctos</w:t>
            </w:r>
          </w:p>
        </w:tc>
        <w:tc>
          <w:tcPr>
            <w:tcW w:w="2770" w:type="dxa"/>
            <w:shd w:val="clear" w:color="auto" w:fill="FFF2CC" w:themeFill="accent4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A menudo tiene una actitud correcta pero a veces su comportamiento podría mejorar.</w:t>
            </w:r>
          </w:p>
        </w:tc>
        <w:tc>
          <w:tcPr>
            <w:tcW w:w="2770" w:type="dxa"/>
            <w:shd w:val="clear" w:color="auto" w:fill="FFCCFF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Tiene una actitud indiferente hacia el trabajo.</w:t>
            </w:r>
          </w:p>
        </w:tc>
        <w:tc>
          <w:tcPr>
            <w:tcW w:w="2771" w:type="dxa"/>
            <w:shd w:val="clear" w:color="auto" w:fill="E2EFD9" w:themeFill="accent6" w:themeFillTint="33"/>
            <w:tcMar>
              <w:left w:w="68" w:type="dxa"/>
            </w:tcMar>
          </w:tcPr>
          <w:p w:rsidR="00727808" w:rsidRPr="004D5F94" w:rsidRDefault="004D5F94">
            <w:pPr>
              <w:jc w:val="center"/>
              <w:rPr>
                <w:rFonts w:ascii="Verdana" w:hAnsi="Verdana"/>
              </w:rPr>
            </w:pPr>
            <w:r w:rsidRPr="004D5F94">
              <w:rPr>
                <w:rFonts w:ascii="Verdana" w:hAnsi="Verdana"/>
                <w:sz w:val="20"/>
              </w:rPr>
              <w:t>Tiene una actitud negativa hacia el trabajo y su conducta no es la adecuada.</w:t>
            </w:r>
          </w:p>
        </w:tc>
      </w:tr>
    </w:tbl>
    <w:p w:rsidR="00727808" w:rsidRDefault="00727808">
      <w:pPr>
        <w:jc w:val="center"/>
        <w:rPr>
          <w:rFonts w:ascii="Verdana" w:hAnsi="Verdana"/>
          <w:b/>
          <w:sz w:val="24"/>
          <w:szCs w:val="18"/>
        </w:rPr>
      </w:pPr>
    </w:p>
    <w:p w:rsidR="00727808" w:rsidRDefault="004D5F94">
      <w:pPr>
        <w:pStyle w:val="Prrafodelista"/>
        <w:numPr>
          <w:ilvl w:val="0"/>
          <w:numId w:val="2"/>
        </w:numPr>
        <w:jc w:val="center"/>
        <w:rPr>
          <w:rFonts w:ascii="Verdana" w:hAnsi="Verdana"/>
          <w:b/>
          <w:sz w:val="16"/>
          <w:szCs w:val="18"/>
        </w:rPr>
      </w:pPr>
      <w:r>
        <w:rPr>
          <w:rFonts w:ascii="Verdana" w:hAnsi="Verdana"/>
          <w:b/>
          <w:sz w:val="16"/>
          <w:szCs w:val="18"/>
        </w:rPr>
        <w:t xml:space="preserve"> puntos = 10</w:t>
      </w:r>
    </w:p>
    <w:p w:rsidR="00727808" w:rsidRDefault="004D5F94">
      <w:pPr>
        <w:ind w:left="720"/>
        <w:jc w:val="center"/>
      </w:pPr>
      <w:r>
        <w:rPr>
          <w:rFonts w:ascii="Verdana" w:eastAsia="Calibri" w:hAnsi="Verdana" w:cs="Calibri"/>
          <w:b/>
          <w:sz w:val="20"/>
          <w:szCs w:val="18"/>
        </w:rPr>
        <w:t>-</w:t>
      </w:r>
      <w:r>
        <w:rPr>
          <w:rFonts w:ascii="Verdana" w:hAnsi="Verdana"/>
          <w:b/>
          <w:sz w:val="16"/>
          <w:szCs w:val="18"/>
        </w:rPr>
        <w:t xml:space="preserve"> de 14 = Insuficiente</w:t>
      </w:r>
    </w:p>
    <w:sectPr w:rsidR="00727808" w:rsidSect="00727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560" w:bottom="70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08" w:rsidRDefault="00727808" w:rsidP="00727808">
      <w:pPr>
        <w:spacing w:line="240" w:lineRule="auto"/>
      </w:pPr>
      <w:r>
        <w:separator/>
      </w:r>
    </w:p>
  </w:endnote>
  <w:endnote w:type="continuationSeparator" w:id="0">
    <w:p w:rsidR="00727808" w:rsidRDefault="00727808" w:rsidP="0072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9A" w:rsidRDefault="00085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9A" w:rsidRDefault="00085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9A" w:rsidRDefault="00085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08" w:rsidRDefault="00727808" w:rsidP="00727808">
      <w:pPr>
        <w:spacing w:line="240" w:lineRule="auto"/>
      </w:pPr>
      <w:r>
        <w:separator/>
      </w:r>
    </w:p>
  </w:footnote>
  <w:footnote w:type="continuationSeparator" w:id="0">
    <w:p w:rsidR="00727808" w:rsidRDefault="00727808" w:rsidP="00727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9A" w:rsidRDefault="00085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08" w:rsidRDefault="0008579A" w:rsidP="0008579A">
    <w:pPr>
      <w:pStyle w:val="Encabezado1"/>
      <w:tabs>
        <w:tab w:val="left" w:pos="8840"/>
        <w:tab w:val="left" w:pos="12525"/>
      </w:tabs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41DB9AF6" wp14:editId="20D4B19A">
          <wp:simplePos x="0" y="0"/>
          <wp:positionH relativeFrom="margin">
            <wp:posOffset>8029575</wp:posOffset>
          </wp:positionH>
          <wp:positionV relativeFrom="paragraph">
            <wp:posOffset>-200660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4D5F94">
      <w:rPr>
        <w:noProof/>
        <w:lang w:eastAsia="es-ES"/>
      </w:rPr>
      <w:drawing>
        <wp:anchor distT="0" distB="0" distL="114300" distR="118110" simplePos="0" relativeHeight="251655680" behindDoc="1" locked="0" layoutInCell="1" allowOverlap="1">
          <wp:simplePos x="0" y="0"/>
          <wp:positionH relativeFrom="margin">
            <wp:posOffset>38735</wp:posOffset>
          </wp:positionH>
          <wp:positionV relativeFrom="paragraph">
            <wp:posOffset>-50800</wp:posOffset>
          </wp:positionV>
          <wp:extent cx="2720975" cy="558165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40" t="6029" b="4185"/>
                  <a:stretch>
                    <a:fillRect/>
                  </a:stretch>
                </pic:blipFill>
                <pic:spPr bwMode="auto">
                  <a:xfrm>
                    <a:off x="0" y="0"/>
                    <a:ext cx="27209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F94">
      <w:tab/>
    </w:r>
    <w:r w:rsidR="004D5F94">
      <w:tab/>
    </w:r>
    <w:r w:rsidR="004D5F94">
      <w:tab/>
    </w:r>
    <w:r>
      <w:tab/>
    </w:r>
  </w:p>
  <w:p w:rsidR="00727808" w:rsidRDefault="00727808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79A" w:rsidRDefault="000857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FD0"/>
    <w:multiLevelType w:val="multilevel"/>
    <w:tmpl w:val="F870638C"/>
    <w:lvl w:ilvl="0">
      <w:start w:val="2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52732"/>
    <w:multiLevelType w:val="multilevel"/>
    <w:tmpl w:val="DF8A57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9D55A1"/>
    <w:multiLevelType w:val="multilevel"/>
    <w:tmpl w:val="EB62B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808"/>
    <w:rsid w:val="0008579A"/>
    <w:rsid w:val="004D5F94"/>
    <w:rsid w:val="0072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E8E47-250B-481D-B60A-C92A17B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08"/>
    <w:pPr>
      <w:spacing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qFormat/>
    <w:rsid w:val="008C341A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C341A"/>
  </w:style>
  <w:style w:type="character" w:customStyle="1" w:styleId="ListLabel1">
    <w:name w:val="ListLabel 1"/>
    <w:qFormat/>
    <w:rsid w:val="00727808"/>
    <w:rPr>
      <w:rFonts w:cs="Courier New"/>
    </w:rPr>
  </w:style>
  <w:style w:type="character" w:customStyle="1" w:styleId="ListLabel2">
    <w:name w:val="ListLabel 2"/>
    <w:qFormat/>
    <w:rsid w:val="00727808"/>
    <w:rPr>
      <w:rFonts w:cs="Courier New"/>
    </w:rPr>
  </w:style>
  <w:style w:type="character" w:customStyle="1" w:styleId="ListLabel3">
    <w:name w:val="ListLabel 3"/>
    <w:qFormat/>
    <w:rsid w:val="00727808"/>
    <w:rPr>
      <w:rFonts w:cs="Courier Ne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F4C8B"/>
    <w:rPr>
      <w:rFonts w:ascii="Segoe UI" w:hAnsi="Segoe UI" w:cs="Segoe UI"/>
      <w:sz w:val="18"/>
      <w:szCs w:val="18"/>
    </w:rPr>
  </w:style>
  <w:style w:type="character" w:customStyle="1" w:styleId="ListLabel4">
    <w:name w:val="ListLabel 4"/>
    <w:qFormat/>
    <w:rsid w:val="00727808"/>
    <w:rPr>
      <w:rFonts w:cs="Courier New"/>
    </w:rPr>
  </w:style>
  <w:style w:type="character" w:customStyle="1" w:styleId="ListLabel5">
    <w:name w:val="ListLabel 5"/>
    <w:qFormat/>
    <w:rsid w:val="00727808"/>
    <w:rPr>
      <w:rFonts w:cs="Courier New"/>
    </w:rPr>
  </w:style>
  <w:style w:type="character" w:customStyle="1" w:styleId="ListLabel6">
    <w:name w:val="ListLabel 6"/>
    <w:qFormat/>
    <w:rsid w:val="00727808"/>
    <w:rPr>
      <w:rFonts w:cs="Courier New"/>
    </w:rPr>
  </w:style>
  <w:style w:type="character" w:customStyle="1" w:styleId="ListLabel7">
    <w:name w:val="ListLabel 7"/>
    <w:qFormat/>
    <w:rsid w:val="00727808"/>
    <w:rPr>
      <w:rFonts w:cs="Courier New"/>
    </w:rPr>
  </w:style>
  <w:style w:type="character" w:customStyle="1" w:styleId="ListLabel8">
    <w:name w:val="ListLabel 8"/>
    <w:qFormat/>
    <w:rsid w:val="00727808"/>
    <w:rPr>
      <w:rFonts w:cs="Courier New"/>
    </w:rPr>
  </w:style>
  <w:style w:type="character" w:customStyle="1" w:styleId="ListLabel9">
    <w:name w:val="ListLabel 9"/>
    <w:qFormat/>
    <w:rsid w:val="00727808"/>
    <w:rPr>
      <w:rFonts w:cs="Courier New"/>
    </w:rPr>
  </w:style>
  <w:style w:type="character" w:customStyle="1" w:styleId="ListLabel10">
    <w:name w:val="ListLabel 10"/>
    <w:qFormat/>
    <w:rsid w:val="00727808"/>
    <w:rPr>
      <w:rFonts w:cs="Courier New"/>
    </w:rPr>
  </w:style>
  <w:style w:type="character" w:customStyle="1" w:styleId="ListLabel11">
    <w:name w:val="ListLabel 11"/>
    <w:qFormat/>
    <w:rsid w:val="00727808"/>
    <w:rPr>
      <w:rFonts w:cs="Courier New"/>
    </w:rPr>
  </w:style>
  <w:style w:type="character" w:customStyle="1" w:styleId="ListLabel12">
    <w:name w:val="ListLabel 12"/>
    <w:qFormat/>
    <w:rsid w:val="00727808"/>
    <w:rPr>
      <w:rFonts w:cs="Courier New"/>
    </w:rPr>
  </w:style>
  <w:style w:type="character" w:customStyle="1" w:styleId="ListLabel13">
    <w:name w:val="ListLabel 13"/>
    <w:qFormat/>
    <w:rsid w:val="00727808"/>
    <w:rPr>
      <w:rFonts w:eastAsia="Calibri"/>
    </w:rPr>
  </w:style>
  <w:style w:type="character" w:customStyle="1" w:styleId="ListLabel14">
    <w:name w:val="ListLabel 14"/>
    <w:qFormat/>
    <w:rsid w:val="00727808"/>
    <w:rPr>
      <w:rFonts w:cs="Courier New"/>
    </w:rPr>
  </w:style>
  <w:style w:type="character" w:customStyle="1" w:styleId="ListLabel15">
    <w:name w:val="ListLabel 15"/>
    <w:qFormat/>
    <w:rsid w:val="00727808"/>
    <w:rPr>
      <w:rFonts w:cs="Courier New"/>
    </w:rPr>
  </w:style>
  <w:style w:type="character" w:customStyle="1" w:styleId="ListLabel16">
    <w:name w:val="ListLabel 16"/>
    <w:qFormat/>
    <w:rsid w:val="00727808"/>
    <w:rPr>
      <w:rFonts w:cs="Courier New"/>
    </w:rPr>
  </w:style>
  <w:style w:type="character" w:customStyle="1" w:styleId="ListLabel17">
    <w:name w:val="ListLabel 17"/>
    <w:qFormat/>
    <w:rsid w:val="00727808"/>
    <w:rPr>
      <w:rFonts w:eastAsia="Calibri"/>
    </w:rPr>
  </w:style>
  <w:style w:type="character" w:customStyle="1" w:styleId="ListLabel18">
    <w:name w:val="ListLabel 18"/>
    <w:qFormat/>
    <w:rsid w:val="00727808"/>
    <w:rPr>
      <w:rFonts w:cs="Courier New"/>
    </w:rPr>
  </w:style>
  <w:style w:type="character" w:customStyle="1" w:styleId="ListLabel19">
    <w:name w:val="ListLabel 19"/>
    <w:qFormat/>
    <w:rsid w:val="00727808"/>
    <w:rPr>
      <w:rFonts w:cs="Courier New"/>
    </w:rPr>
  </w:style>
  <w:style w:type="character" w:customStyle="1" w:styleId="ListLabel20">
    <w:name w:val="ListLabel 20"/>
    <w:qFormat/>
    <w:rsid w:val="00727808"/>
    <w:rPr>
      <w:rFonts w:cs="Courier New"/>
    </w:rPr>
  </w:style>
  <w:style w:type="character" w:customStyle="1" w:styleId="ListLabel21">
    <w:name w:val="ListLabel 21"/>
    <w:qFormat/>
    <w:rsid w:val="00727808"/>
    <w:rPr>
      <w:rFonts w:eastAsia="Calibri" w:cs="Calibri"/>
    </w:rPr>
  </w:style>
  <w:style w:type="character" w:customStyle="1" w:styleId="ListLabel22">
    <w:name w:val="ListLabel 22"/>
    <w:qFormat/>
    <w:rsid w:val="00727808"/>
    <w:rPr>
      <w:rFonts w:cs="Courier New"/>
    </w:rPr>
  </w:style>
  <w:style w:type="character" w:customStyle="1" w:styleId="ListLabel23">
    <w:name w:val="ListLabel 23"/>
    <w:qFormat/>
    <w:rsid w:val="00727808"/>
    <w:rPr>
      <w:rFonts w:cs="Courier New"/>
    </w:rPr>
  </w:style>
  <w:style w:type="character" w:customStyle="1" w:styleId="ListLabel24">
    <w:name w:val="ListLabel 24"/>
    <w:qFormat/>
    <w:rsid w:val="00727808"/>
    <w:rPr>
      <w:rFonts w:cs="Courier New"/>
    </w:rPr>
  </w:style>
  <w:style w:type="paragraph" w:customStyle="1" w:styleId="Heading">
    <w:name w:val="Heading"/>
    <w:basedOn w:val="Normal"/>
    <w:next w:val="Textoindependiente"/>
    <w:qFormat/>
    <w:rsid w:val="00727808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rsid w:val="00727808"/>
    <w:pPr>
      <w:spacing w:after="140" w:line="288" w:lineRule="auto"/>
    </w:pPr>
  </w:style>
  <w:style w:type="paragraph" w:styleId="Lista">
    <w:name w:val="List"/>
    <w:basedOn w:val="Textoindependiente"/>
    <w:rsid w:val="00727808"/>
    <w:rPr>
      <w:rFonts w:cs="Noto Sans Devanagari"/>
    </w:rPr>
  </w:style>
  <w:style w:type="paragraph" w:customStyle="1" w:styleId="Descripcin1">
    <w:name w:val="Descripción1"/>
    <w:basedOn w:val="Normal"/>
    <w:qFormat/>
    <w:rsid w:val="00727808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727808"/>
    <w:pPr>
      <w:suppressLineNumbers/>
    </w:pPr>
    <w:rPr>
      <w:rFonts w:cs="Noto Sans Devanagari"/>
    </w:rPr>
  </w:style>
  <w:style w:type="paragraph" w:styleId="Descripcin">
    <w:name w:val="caption"/>
    <w:basedOn w:val="Normal"/>
    <w:qFormat/>
    <w:rsid w:val="00727808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8C341A"/>
    <w:pPr>
      <w:tabs>
        <w:tab w:val="center" w:pos="4252"/>
        <w:tab w:val="right" w:pos="8504"/>
      </w:tabs>
      <w:spacing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C341A"/>
    <w:pPr>
      <w:tabs>
        <w:tab w:val="center" w:pos="4252"/>
        <w:tab w:val="right" w:pos="8504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F52BF5"/>
    <w:pPr>
      <w:spacing w:after="200"/>
      <w:ind w:left="720"/>
      <w:contextualSpacing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F4C8B"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99"/>
    <w:rsid w:val="00F52BF5"/>
    <w:rPr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08579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08579A"/>
    <w:rPr>
      <w:color w:val="00000A"/>
      <w:sz w:val="22"/>
    </w:rPr>
  </w:style>
  <w:style w:type="paragraph" w:styleId="Piedepgina">
    <w:name w:val="footer"/>
    <w:basedOn w:val="Normal"/>
    <w:link w:val="PiedepginaCar1"/>
    <w:uiPriority w:val="99"/>
    <w:unhideWhenUsed/>
    <w:rsid w:val="0008579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08579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4CEA-ACD1-4134-91AF-526AB83C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1543</Characters>
  <Application>Microsoft Office Word</Application>
  <DocSecurity>0</DocSecurity>
  <Lines>12</Lines>
  <Paragraphs>3</Paragraphs>
  <ScaleCrop>false</ScaleCrop>
  <Company>Comunidad de Madrid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Aragonés Pérez</dc:creator>
  <dc:description/>
  <cp:lastModifiedBy>ALBALADEJO GONZALEZ, ALBERTO</cp:lastModifiedBy>
  <cp:revision>4</cp:revision>
  <cp:lastPrinted>2020-09-28T14:19:00Z</cp:lastPrinted>
  <dcterms:created xsi:type="dcterms:W3CDTF">2021-07-02T08:16:00Z</dcterms:created>
  <dcterms:modified xsi:type="dcterms:W3CDTF">2022-05-11T07:55:00Z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Comunidad de Madrid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