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4CC9" w:rsidRDefault="00FA2AD1" w:rsidP="00FA2AD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Esquema para representar funciones.</w:t>
      </w:r>
    </w:p>
    <w:p w:rsidR="00FA2AD1" w:rsidRDefault="00FA2AD1" w:rsidP="00FA2AD1">
      <w:pPr>
        <w:jc w:val="center"/>
        <w:rPr>
          <w:b/>
          <w:bCs/>
          <w:u w:val="single"/>
        </w:rPr>
      </w:pPr>
    </w:p>
    <w:p w:rsidR="00FA2AD1" w:rsidRDefault="00FA2AD1" w:rsidP="00FA2AD1">
      <w:pPr>
        <w:pStyle w:val="Prrafodelista"/>
        <w:numPr>
          <w:ilvl w:val="0"/>
          <w:numId w:val="1"/>
        </w:numPr>
      </w:pPr>
      <w:r w:rsidRPr="00FA2AD1">
        <w:rPr>
          <w:u w:val="single"/>
        </w:rPr>
        <w:t>Dominio y continuidad</w:t>
      </w:r>
      <w:r>
        <w:t>: Hallamos el dominio de la función a representar y estudiamos su continuidad.</w:t>
      </w:r>
    </w:p>
    <w:p w:rsidR="00FA2AD1" w:rsidRDefault="00FA2AD1" w:rsidP="00FA2AD1">
      <w:pPr>
        <w:pStyle w:val="Prrafodelista"/>
      </w:pPr>
    </w:p>
    <w:p w:rsidR="00FA2AD1" w:rsidRPr="00FA2AD1" w:rsidRDefault="00FA2AD1" w:rsidP="00FA2AD1">
      <w:pPr>
        <w:pStyle w:val="Prrafodelista"/>
        <w:numPr>
          <w:ilvl w:val="0"/>
          <w:numId w:val="1"/>
        </w:numPr>
      </w:pPr>
      <w:r>
        <w:rPr>
          <w:u w:val="single"/>
        </w:rPr>
        <w:t>Simetría:</w:t>
      </w:r>
      <w:r>
        <w:t xml:space="preserve"> Estudiamos si la función presenta simetría par (cuando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=f(x)</m:t>
        </m:r>
      </m:oMath>
      <w:r>
        <w:rPr>
          <w:rFonts w:eastAsiaTheme="minorEastAsia"/>
        </w:rPr>
        <w:t xml:space="preserve">); simetría impar (cuando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</m:t>
            </m:r>
          </m:e>
        </m:d>
        <m:r>
          <w:rPr>
            <w:rFonts w:ascii="Cambria Math" w:eastAsiaTheme="minorEastAsia" w:hAnsi="Cambria Math"/>
          </w:rPr>
          <m:t>=-f(x))</m:t>
        </m:r>
      </m:oMath>
      <w:r>
        <w:rPr>
          <w:rFonts w:eastAsiaTheme="minorEastAsia"/>
        </w:rPr>
        <w:t xml:space="preserve"> o no presenta simetría.</w:t>
      </w:r>
    </w:p>
    <w:p w:rsidR="00FA2AD1" w:rsidRDefault="00FA2AD1" w:rsidP="00FA2AD1">
      <w:pPr>
        <w:pStyle w:val="Prrafodelista"/>
      </w:pPr>
    </w:p>
    <w:p w:rsidR="00FA2AD1" w:rsidRDefault="002117E2" w:rsidP="00FA2AD1">
      <w:pPr>
        <w:pStyle w:val="Prrafodelista"/>
        <w:numPr>
          <w:ilvl w:val="0"/>
          <w:numId w:val="1"/>
        </w:numPr>
      </w:pPr>
      <w:r>
        <w:rPr>
          <w:u w:val="single"/>
        </w:rPr>
        <w:t>Periodicidad:</w:t>
      </w:r>
      <w:r>
        <w:t xml:space="preserve"> Estudiamos si la función es periódica (si se repite cada cierto intervalo, que llamamos período). </w:t>
      </w:r>
    </w:p>
    <w:p w:rsidR="002117E2" w:rsidRDefault="002117E2" w:rsidP="002117E2">
      <w:pPr>
        <w:pStyle w:val="Prrafodelista"/>
      </w:pPr>
    </w:p>
    <w:p w:rsidR="002117E2" w:rsidRDefault="002117E2" w:rsidP="00FA2AD1">
      <w:pPr>
        <w:pStyle w:val="Prrafodelista"/>
        <w:numPr>
          <w:ilvl w:val="0"/>
          <w:numId w:val="1"/>
        </w:numPr>
      </w:pPr>
      <w:r>
        <w:rPr>
          <w:u w:val="single"/>
        </w:rPr>
        <w:t>Puntos de corte con los ejes y signo de la función</w:t>
      </w:r>
      <w:r>
        <w:t xml:space="preserve">: </w:t>
      </w:r>
    </w:p>
    <w:p w:rsidR="002117E2" w:rsidRDefault="002117E2" w:rsidP="002117E2">
      <w:pPr>
        <w:pStyle w:val="Prrafodelista"/>
      </w:pPr>
    </w:p>
    <w:p w:rsidR="002117E2" w:rsidRDefault="002117E2" w:rsidP="002117E2">
      <w:pPr>
        <w:pStyle w:val="Prrafodelista"/>
        <w:numPr>
          <w:ilvl w:val="0"/>
          <w:numId w:val="2"/>
        </w:numPr>
        <w:jc w:val="both"/>
      </w:pPr>
      <w:r>
        <w:t xml:space="preserve">Para calcular el punto de corte con el eje Y, sustituimos  </w:t>
      </w:r>
      <m:oMath>
        <m:r>
          <w:rPr>
            <w:rFonts w:ascii="Cambria Math" w:hAnsi="Cambria Math"/>
          </w:rPr>
          <m:t>x=0</m:t>
        </m:r>
      </m:oMath>
      <w:r>
        <w:rPr>
          <w:rFonts w:eastAsiaTheme="minorEastAsia"/>
        </w:rPr>
        <w:t xml:space="preserve"> en la función, y el punto de corte es el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0,f(0)</m:t>
            </m:r>
          </m:e>
        </m:d>
      </m:oMath>
      <w:r w:rsidRPr="002117E2">
        <w:t>.</w:t>
      </w:r>
    </w:p>
    <w:p w:rsidR="002117E2" w:rsidRPr="002117E2" w:rsidRDefault="002117E2" w:rsidP="002117E2">
      <w:pPr>
        <w:pStyle w:val="Prrafodelista"/>
        <w:numPr>
          <w:ilvl w:val="0"/>
          <w:numId w:val="2"/>
        </w:numPr>
        <w:jc w:val="both"/>
      </w:pPr>
      <w:r>
        <w:t xml:space="preserve">Para calcular los puntos de corte con el eje X, igualamos la función a 0 y resolvemos la ecuación. Tendremos tantos puntos de corte con el eje X como soluciones de la </w:t>
      </w:r>
      <w:r w:rsidR="00E31B93">
        <w:t>ecuación.</w:t>
      </w:r>
      <w:r>
        <w:t xml:space="preserve"> Los puntos serían de la forma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,0</m:t>
            </m:r>
          </m:e>
        </m:d>
      </m:oMath>
      <w:r>
        <w:rPr>
          <w:rFonts w:eastAsiaTheme="minorEastAsia"/>
        </w:rPr>
        <w:t xml:space="preserve">, donde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representa una solución de la ecuación. En el caso de que dicha ecuación no tenga solución, entonces la función no tendrá puntos de corte con el eje X.</w:t>
      </w:r>
    </w:p>
    <w:p w:rsidR="002117E2" w:rsidRPr="002117E2" w:rsidRDefault="002117E2" w:rsidP="002117E2">
      <w:pPr>
        <w:pStyle w:val="Prrafodelista"/>
        <w:numPr>
          <w:ilvl w:val="0"/>
          <w:numId w:val="2"/>
        </w:numPr>
        <w:jc w:val="both"/>
      </w:pPr>
      <w:r>
        <w:rPr>
          <w:rFonts w:eastAsiaTheme="minorEastAsia"/>
        </w:rPr>
        <w:t>Para ver el signo de la función, colocamos en la recta real las soluciones de la ecuación que hemos resuelto para calcular los puntos de corte con el eje X, y probamos en cada intervalo y semirrecta resultante si la función es positiva o negativa.</w:t>
      </w:r>
    </w:p>
    <w:p w:rsidR="002117E2" w:rsidRDefault="002117E2" w:rsidP="002117E2">
      <w:pPr>
        <w:pStyle w:val="Prrafodelista"/>
      </w:pPr>
    </w:p>
    <w:p w:rsidR="002117E2" w:rsidRDefault="00496FA6" w:rsidP="00004BBA">
      <w:pPr>
        <w:pStyle w:val="Prrafodelista"/>
        <w:numPr>
          <w:ilvl w:val="0"/>
          <w:numId w:val="1"/>
        </w:numPr>
        <w:jc w:val="both"/>
      </w:pPr>
      <w:r>
        <w:rPr>
          <w:u w:val="single"/>
        </w:rPr>
        <w:t>Asíntotas:</w:t>
      </w:r>
      <w:r>
        <w:t xml:space="preserve"> Hallamos las asíntotas verticales, horizontales u oblicua que pueda tener la función.</w:t>
      </w:r>
    </w:p>
    <w:p w:rsidR="00496FA6" w:rsidRDefault="00496FA6" w:rsidP="00496FA6">
      <w:pPr>
        <w:pStyle w:val="Prrafodelista"/>
      </w:pPr>
    </w:p>
    <w:p w:rsidR="00496FA6" w:rsidRDefault="00004BBA" w:rsidP="00004BBA">
      <w:pPr>
        <w:pStyle w:val="Prrafodelista"/>
        <w:numPr>
          <w:ilvl w:val="0"/>
          <w:numId w:val="1"/>
        </w:numPr>
        <w:jc w:val="both"/>
      </w:pPr>
      <w:r>
        <w:rPr>
          <w:u w:val="single"/>
        </w:rPr>
        <w:t>Crecimiento y decrecimiento. Máximos y mínimos relativos:</w:t>
      </w:r>
      <w:r>
        <w:t xml:space="preserve"> Para ver los máximos y mínimos relativos, derivamos la función e igualamos a 0. Colocamos las soluciones en la recta real y estudiamos el signo de la derivada en cada intervalo y semirrecta. En los intervalos y semirrectas donde la derivada sea positiva, la función es creciente, y en los intervalos y semirrectas donde la derivada sea negativa, la función es decreciente. Dichas soluciones serán máximos relativos si la función pasa de crecer a decrecer y serán mínimos relativos si la función pasa de decrecer a crecer.</w:t>
      </w:r>
    </w:p>
    <w:p w:rsidR="00004BBA" w:rsidRDefault="00004BBA" w:rsidP="00004BBA">
      <w:pPr>
        <w:pStyle w:val="Prrafodelista"/>
      </w:pPr>
    </w:p>
    <w:p w:rsidR="00004BBA" w:rsidRPr="003C6A02" w:rsidRDefault="003C6A02" w:rsidP="00004BBA">
      <w:pPr>
        <w:pStyle w:val="Prrafodelista"/>
        <w:numPr>
          <w:ilvl w:val="0"/>
          <w:numId w:val="1"/>
        </w:numPr>
        <w:jc w:val="both"/>
      </w:pPr>
      <w:r>
        <w:rPr>
          <w:u w:val="single"/>
        </w:rPr>
        <w:t>Curvatura:</w:t>
      </w:r>
      <w:r>
        <w:t xml:space="preserve"> Para estudiar la curvatura calculamos la segunda derivada de la función (es decir, derivamos la derivada) y la igualamos a 0. Las soluciones de dicha ecuación son posibles puntos de inflexión. Colocamos en la recta real dichas soluciones y también colocamos los valores de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que no están en el dominio. Estudiamos en cada intervalo y semirrecta el signo de la segunda derivada: si la segunda derivada es </w:t>
      </w:r>
      <w:r w:rsidR="00E31B93">
        <w:rPr>
          <w:rFonts w:eastAsiaTheme="minorEastAsia"/>
        </w:rPr>
        <w:t>positiva,</w:t>
      </w:r>
      <w:r>
        <w:rPr>
          <w:rFonts w:eastAsiaTheme="minorEastAsia"/>
        </w:rPr>
        <w:t xml:space="preserve"> la función será </w:t>
      </w:r>
      <m:oMath>
        <m:r>
          <w:rPr>
            <w:rFonts w:ascii="Cambria Math" w:eastAsiaTheme="minorEastAsia" w:hAnsi="Cambria Math"/>
          </w:rPr>
          <m:t>∪</m:t>
        </m:r>
      </m:oMath>
      <w:r>
        <w:rPr>
          <w:rFonts w:eastAsiaTheme="minorEastAsia"/>
        </w:rPr>
        <w:t xml:space="preserve"> (convexa)y si la segunda derivada es negativa, la función será </w:t>
      </w:r>
      <m:oMath>
        <m:r>
          <w:rPr>
            <w:rFonts w:ascii="Cambria Math" w:eastAsiaTheme="minorEastAsia" w:hAnsi="Cambria Math"/>
          </w:rPr>
          <m:t>∩</m:t>
        </m:r>
      </m:oMath>
      <w:r>
        <w:rPr>
          <w:rFonts w:eastAsiaTheme="minorEastAsia"/>
        </w:rPr>
        <w:t xml:space="preserve"> (cóncava). Se suele poner </w:t>
      </w:r>
      <m:oMath>
        <m:r>
          <w:rPr>
            <w:rFonts w:ascii="Cambria Math" w:eastAsiaTheme="minorEastAsia" w:hAnsi="Cambria Math"/>
          </w:rPr>
          <m:t>∪</m:t>
        </m:r>
      </m:oMath>
      <w:r>
        <w:rPr>
          <w:rFonts w:eastAsiaTheme="minorEastAsia"/>
        </w:rPr>
        <w:t xml:space="preserve"> o </w:t>
      </w:r>
      <m:oMath>
        <m:r>
          <w:rPr>
            <w:rFonts w:ascii="Cambria Math" w:eastAsiaTheme="minorEastAsia" w:hAnsi="Cambria Math"/>
          </w:rPr>
          <m:t>∩</m:t>
        </m:r>
      </m:oMath>
      <w:r>
        <w:rPr>
          <w:rFonts w:eastAsiaTheme="minorEastAsia"/>
        </w:rPr>
        <w:t xml:space="preserve"> ya que hay autores que las nombran al revés.</w:t>
      </w:r>
    </w:p>
    <w:p w:rsidR="003C6A02" w:rsidRDefault="003C6A02" w:rsidP="003C6A02">
      <w:pPr>
        <w:pStyle w:val="Prrafodelista"/>
      </w:pPr>
    </w:p>
    <w:p w:rsidR="003C6A02" w:rsidRPr="00351A28" w:rsidRDefault="00351A28" w:rsidP="00004BBA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351A28">
        <w:rPr>
          <w:u w:val="single"/>
        </w:rPr>
        <w:t>Gráfica de la función</w:t>
      </w:r>
      <w:r>
        <w:rPr>
          <w:u w:val="single"/>
        </w:rPr>
        <w:t>:</w:t>
      </w:r>
      <w:r>
        <w:t xml:space="preserve"> Con la información anterior, realizamos la representación gráfica de la función.</w:t>
      </w:r>
    </w:p>
    <w:p w:rsidR="003C6A02" w:rsidRDefault="003C6A02" w:rsidP="003C6A02">
      <w:pPr>
        <w:pStyle w:val="Prrafodelista"/>
      </w:pPr>
    </w:p>
    <w:p w:rsidR="003C6A02" w:rsidRPr="00FA2AD1" w:rsidRDefault="003C6A02" w:rsidP="003C6A02">
      <w:pPr>
        <w:jc w:val="both"/>
      </w:pPr>
    </w:p>
    <w:sectPr w:rsidR="003C6A02" w:rsidRPr="00FA2AD1" w:rsidSect="00FA2A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40A57"/>
    <w:multiLevelType w:val="hybridMultilevel"/>
    <w:tmpl w:val="C52A693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D6D28"/>
    <w:multiLevelType w:val="hybridMultilevel"/>
    <w:tmpl w:val="D69476B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C9"/>
    <w:rsid w:val="00004BBA"/>
    <w:rsid w:val="002117E2"/>
    <w:rsid w:val="00351A28"/>
    <w:rsid w:val="00374CC9"/>
    <w:rsid w:val="003C6A02"/>
    <w:rsid w:val="00496FA6"/>
    <w:rsid w:val="00E31B93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CF94A"/>
  <w15:chartTrackingRefBased/>
  <w15:docId w15:val="{23AAEDA6-EB1B-4742-B119-14AC5812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2AD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A2A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396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2020-05-30T15:02:00Z</dcterms:created>
  <dcterms:modified xsi:type="dcterms:W3CDTF">2020-05-30T15:25:00Z</dcterms:modified>
</cp:coreProperties>
</file>